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宋体" w:hAnsi="宋体" w:cs="宋体"/>
          <w:b/>
          <w:bCs/>
          <w:color w:val="000000"/>
          <w:szCs w:val="21"/>
        </w:rPr>
      </w:pPr>
    </w:p>
    <w:p>
      <w:pPr>
        <w:adjustRightInd w:val="0"/>
        <w:snapToGrid w:val="0"/>
        <w:spacing w:line="360" w:lineRule="auto"/>
        <w:jc w:val="center"/>
        <w:rPr>
          <w:rFonts w:ascii="宋体" w:hAnsi="宋体" w:cs="宋体"/>
          <w:b/>
          <w:bCs/>
          <w:color w:val="000000"/>
          <w:szCs w:val="21"/>
        </w:rPr>
      </w:pPr>
    </w:p>
    <w:p>
      <w:pPr>
        <w:adjustRightInd w:val="0"/>
        <w:snapToGrid w:val="0"/>
        <w:spacing w:line="360" w:lineRule="auto"/>
        <w:jc w:val="center"/>
        <w:rPr>
          <w:rFonts w:ascii="宋体" w:hAnsi="宋体" w:cs="宋体"/>
          <w:b/>
          <w:bCs/>
          <w:color w:val="000000"/>
          <w:sz w:val="50"/>
          <w:szCs w:val="44"/>
        </w:rPr>
      </w:pPr>
      <w:r>
        <w:rPr>
          <w:rFonts w:hint="eastAsia" w:ascii="宋体" w:hAnsi="宋体" w:cs="宋体"/>
          <w:b/>
          <w:bCs/>
          <w:color w:val="000000"/>
          <w:sz w:val="50"/>
          <w:szCs w:val="44"/>
        </w:rPr>
        <w:t>深圳市第一职业技术学校</w:t>
      </w:r>
    </w:p>
    <w:p>
      <w:pPr>
        <w:adjustRightInd w:val="0"/>
        <w:snapToGrid w:val="0"/>
        <w:spacing w:line="360" w:lineRule="auto"/>
        <w:jc w:val="center"/>
        <w:rPr>
          <w:rFonts w:ascii="宋体" w:hAnsi="宋体" w:cs="宋体"/>
          <w:b/>
          <w:bCs/>
          <w:color w:val="000000"/>
          <w:sz w:val="50"/>
          <w:szCs w:val="44"/>
        </w:rPr>
      </w:pPr>
      <w:r>
        <w:rPr>
          <w:rFonts w:hint="eastAsia" w:ascii="宋体" w:hAnsi="宋体" w:cs="宋体"/>
          <w:b/>
          <w:bCs/>
          <w:color w:val="000000"/>
          <w:sz w:val="50"/>
          <w:szCs w:val="44"/>
        </w:rPr>
        <w:t>作业本印刷服务招标文件</w:t>
      </w:r>
    </w:p>
    <w:p>
      <w:pPr>
        <w:adjustRightInd w:val="0"/>
        <w:snapToGrid w:val="0"/>
        <w:spacing w:line="400" w:lineRule="exact"/>
        <w:jc w:val="center"/>
        <w:rPr>
          <w:rFonts w:ascii="宋体" w:hAnsi="宋体" w:cs="宋体"/>
          <w:b/>
          <w:bCs/>
          <w:color w:val="000000"/>
          <w:sz w:val="36"/>
          <w:szCs w:val="36"/>
        </w:rPr>
      </w:pPr>
    </w:p>
    <w:p>
      <w:pPr>
        <w:adjustRightInd w:val="0"/>
        <w:snapToGrid w:val="0"/>
        <w:spacing w:line="400" w:lineRule="exact"/>
        <w:jc w:val="center"/>
        <w:rPr>
          <w:rFonts w:ascii="宋体" w:hAnsi="宋体" w:cs="宋体"/>
          <w:b/>
          <w:bCs/>
          <w:color w:val="000000"/>
          <w:sz w:val="36"/>
          <w:szCs w:val="36"/>
        </w:rPr>
      </w:pPr>
    </w:p>
    <w:p>
      <w:pPr>
        <w:adjustRightInd w:val="0"/>
        <w:snapToGrid w:val="0"/>
        <w:spacing w:line="400" w:lineRule="exact"/>
        <w:jc w:val="center"/>
        <w:rPr>
          <w:rFonts w:ascii="宋体" w:hAnsi="宋体" w:cs="宋体"/>
          <w:b/>
          <w:bCs/>
          <w:color w:val="000000"/>
          <w:szCs w:val="21"/>
        </w:rPr>
      </w:pPr>
    </w:p>
    <w:p>
      <w:pPr>
        <w:adjustRightInd w:val="0"/>
        <w:snapToGrid w:val="0"/>
        <w:spacing w:line="400" w:lineRule="exact"/>
        <w:jc w:val="center"/>
        <w:rPr>
          <w:rFonts w:ascii="宋体" w:hAnsi="宋体" w:cs="宋体"/>
          <w:b/>
          <w:bCs/>
          <w:color w:val="000000"/>
          <w:szCs w:val="21"/>
        </w:rPr>
      </w:pPr>
    </w:p>
    <w:p>
      <w:pPr>
        <w:pStyle w:val="13"/>
        <w:rPr>
          <w:rFonts w:ascii="宋体" w:hAnsi="宋体" w:cs="宋体"/>
          <w:color w:val="000000"/>
          <w:szCs w:val="21"/>
        </w:rPr>
      </w:pPr>
    </w:p>
    <w:p>
      <w:pPr>
        <w:pStyle w:val="14"/>
        <w:rPr>
          <w:rFonts w:hint="default" w:hAnsi="宋体" w:cs="宋体"/>
          <w:b/>
          <w:bCs/>
          <w:color w:val="000000"/>
          <w:szCs w:val="21"/>
        </w:rPr>
      </w:pPr>
    </w:p>
    <w:p>
      <w:pPr>
        <w:pStyle w:val="13"/>
        <w:rPr>
          <w:rFonts w:ascii="宋体" w:hAnsi="宋体" w:cs="宋体"/>
          <w:color w:val="000000"/>
          <w:szCs w:val="21"/>
        </w:rPr>
      </w:pPr>
    </w:p>
    <w:p>
      <w:pPr>
        <w:pStyle w:val="14"/>
        <w:rPr>
          <w:rFonts w:hint="default" w:hAnsi="宋体" w:cs="宋体"/>
          <w:b/>
          <w:bCs/>
          <w:color w:val="000000"/>
          <w:szCs w:val="21"/>
        </w:rPr>
      </w:pPr>
    </w:p>
    <w:p>
      <w:pPr>
        <w:pStyle w:val="13"/>
        <w:rPr>
          <w:rFonts w:ascii="宋体" w:hAnsi="宋体" w:cs="宋体"/>
          <w:color w:val="000000"/>
          <w:szCs w:val="21"/>
        </w:rPr>
      </w:pPr>
    </w:p>
    <w:p>
      <w:pPr>
        <w:pStyle w:val="14"/>
        <w:rPr>
          <w:rFonts w:hint="default" w:hAnsi="宋体" w:cs="宋体"/>
          <w:b/>
          <w:bCs/>
          <w:color w:val="000000"/>
          <w:szCs w:val="21"/>
        </w:rPr>
      </w:pPr>
    </w:p>
    <w:p>
      <w:pPr>
        <w:pStyle w:val="14"/>
        <w:rPr>
          <w:rFonts w:hint="default"/>
          <w:color w:val="000000"/>
        </w:rPr>
      </w:pPr>
    </w:p>
    <w:p>
      <w:pPr>
        <w:adjustRightInd w:val="0"/>
        <w:snapToGrid w:val="0"/>
        <w:spacing w:line="400" w:lineRule="exact"/>
        <w:jc w:val="center"/>
        <w:rPr>
          <w:rFonts w:ascii="宋体" w:hAnsi="宋体" w:cs="宋体"/>
          <w:b/>
          <w:bCs/>
          <w:color w:val="000000"/>
          <w:szCs w:val="21"/>
        </w:rPr>
      </w:pPr>
    </w:p>
    <w:p>
      <w:pPr>
        <w:adjustRightInd w:val="0"/>
        <w:snapToGrid w:val="0"/>
        <w:spacing w:line="400" w:lineRule="exact"/>
        <w:jc w:val="center"/>
        <w:rPr>
          <w:rFonts w:ascii="宋体" w:hAnsi="宋体" w:cs="宋体"/>
          <w:b/>
          <w:bCs/>
          <w:color w:val="000000"/>
          <w:szCs w:val="21"/>
        </w:rPr>
      </w:pPr>
    </w:p>
    <w:p>
      <w:pPr>
        <w:adjustRightInd w:val="0"/>
        <w:snapToGrid w:val="0"/>
        <w:spacing w:line="400" w:lineRule="exact"/>
        <w:jc w:val="center"/>
        <w:rPr>
          <w:rFonts w:ascii="宋体" w:hAnsi="宋体" w:cs="宋体"/>
          <w:b/>
          <w:bCs/>
          <w:color w:val="000000"/>
          <w:szCs w:val="21"/>
        </w:rPr>
      </w:pPr>
    </w:p>
    <w:p>
      <w:pPr>
        <w:adjustRightInd w:val="0"/>
        <w:snapToGrid w:val="0"/>
        <w:spacing w:line="400" w:lineRule="exact"/>
        <w:jc w:val="center"/>
        <w:rPr>
          <w:rFonts w:ascii="宋体" w:hAnsi="宋体" w:cs="宋体"/>
          <w:b/>
          <w:bCs/>
          <w:color w:val="000000"/>
          <w:szCs w:val="21"/>
        </w:rPr>
      </w:pPr>
    </w:p>
    <w:p>
      <w:pPr>
        <w:spacing w:afterLines="50" w:line="400" w:lineRule="exact"/>
        <w:jc w:val="center"/>
        <w:rPr>
          <w:rFonts w:ascii="宋体" w:hAnsi="宋体" w:cs="宋体"/>
          <w:b/>
          <w:color w:val="000000"/>
          <w:szCs w:val="21"/>
        </w:rPr>
      </w:pPr>
    </w:p>
    <w:p>
      <w:pPr>
        <w:adjustRightInd w:val="0"/>
        <w:snapToGrid w:val="0"/>
        <w:spacing w:line="400" w:lineRule="exact"/>
        <w:jc w:val="center"/>
        <w:rPr>
          <w:rFonts w:ascii="宋体" w:hAnsi="宋体" w:cs="宋体"/>
          <w:b/>
          <w:bCs/>
          <w:color w:val="000000"/>
          <w:szCs w:val="21"/>
        </w:rPr>
      </w:pPr>
    </w:p>
    <w:p>
      <w:pPr>
        <w:adjustRightInd w:val="0"/>
        <w:snapToGrid w:val="0"/>
        <w:spacing w:line="400" w:lineRule="exact"/>
        <w:jc w:val="center"/>
        <w:rPr>
          <w:rFonts w:ascii="宋体" w:hAnsi="宋体" w:cs="宋体"/>
          <w:b/>
          <w:bCs/>
          <w:color w:val="000000"/>
          <w:szCs w:val="21"/>
        </w:rPr>
      </w:pPr>
    </w:p>
    <w:p>
      <w:pPr>
        <w:adjustRightInd w:val="0"/>
        <w:snapToGrid w:val="0"/>
        <w:spacing w:line="400" w:lineRule="exact"/>
        <w:jc w:val="center"/>
        <w:rPr>
          <w:rFonts w:ascii="宋体" w:hAnsi="宋体" w:cs="宋体"/>
          <w:b/>
          <w:bCs/>
          <w:color w:val="000000"/>
          <w:szCs w:val="21"/>
        </w:rPr>
      </w:pPr>
    </w:p>
    <w:p>
      <w:pPr>
        <w:widowControl/>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深圳市第一职业技术学校</w:t>
      </w:r>
    </w:p>
    <w:p>
      <w:pPr>
        <w:widowControl/>
        <w:spacing w:line="400" w:lineRule="exact"/>
        <w:jc w:val="center"/>
        <w:rPr>
          <w:rFonts w:ascii="宋体" w:hAnsi="宋体" w:cs="宋体"/>
          <w:color w:val="000000"/>
          <w:szCs w:val="21"/>
        </w:rPr>
      </w:pPr>
      <w:r>
        <w:rPr>
          <w:rFonts w:hint="eastAsia" w:ascii="宋体" w:hAnsi="宋体" w:cs="宋体"/>
          <w:b/>
          <w:bCs/>
          <w:color w:val="000000"/>
          <w:sz w:val="32"/>
          <w:szCs w:val="32"/>
        </w:rPr>
        <w:t>二○二五年一月</w:t>
      </w:r>
      <w:r>
        <w:rPr>
          <w:rFonts w:hint="eastAsia" w:ascii="宋体" w:hAnsi="宋体" w:cs="宋体"/>
          <w:color w:val="000000"/>
          <w:szCs w:val="21"/>
        </w:rPr>
        <w:br w:type="page"/>
      </w:r>
    </w:p>
    <w:p>
      <w:pPr>
        <w:pStyle w:val="3"/>
        <w:numPr>
          <w:ilvl w:val="0"/>
          <w:numId w:val="0"/>
        </w:numPr>
        <w:spacing w:line="400" w:lineRule="exact"/>
        <w:rPr>
          <w:rFonts w:cs="宋体"/>
          <w:color w:val="000000"/>
          <w:sz w:val="28"/>
          <w:szCs w:val="28"/>
        </w:rPr>
      </w:pPr>
      <w:r>
        <w:rPr>
          <w:rFonts w:hint="eastAsia" w:cs="宋体"/>
          <w:color w:val="000000"/>
          <w:sz w:val="28"/>
          <w:szCs w:val="28"/>
        </w:rPr>
        <w:t>第一章 项目评审信息</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项目名称：作业本印刷服务</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项目类型：服务类</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采购方式：公开招标</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货币类型：人民币</w:t>
      </w:r>
    </w:p>
    <w:p>
      <w:pPr>
        <w:adjustRightInd w:val="0"/>
        <w:snapToGrid w:val="0"/>
        <w:spacing w:line="400" w:lineRule="exact"/>
        <w:rPr>
          <w:rFonts w:ascii="宋体" w:hAnsi="宋体" w:cs="宋体"/>
          <w:color w:val="000000"/>
        </w:rPr>
      </w:pPr>
      <w:r>
        <w:rPr>
          <w:rFonts w:hint="eastAsia" w:ascii="宋体" w:hAnsi="宋体" w:cs="宋体"/>
          <w:color w:val="000000"/>
          <w:szCs w:val="21"/>
        </w:rPr>
        <w:t>项目预算：97000元</w:t>
      </w:r>
    </w:p>
    <w:p>
      <w:pPr>
        <w:pStyle w:val="2"/>
        <w:spacing w:line="400" w:lineRule="exact"/>
        <w:rPr>
          <w:rFonts w:ascii="宋体" w:hAnsi="宋体" w:cs="宋体"/>
          <w:color w:val="000000"/>
          <w:sz w:val="24"/>
          <w:szCs w:val="24"/>
        </w:rPr>
      </w:pPr>
      <w:r>
        <w:rPr>
          <w:rFonts w:hint="eastAsia" w:ascii="宋体" w:hAnsi="宋体" w:cs="宋体"/>
          <w:color w:val="000000"/>
          <w:sz w:val="24"/>
          <w:szCs w:val="24"/>
        </w:rPr>
        <w:t>投标文件初审表</w:t>
      </w:r>
    </w:p>
    <w:p>
      <w:pPr>
        <w:spacing w:afterLines="36" w:line="400" w:lineRule="exact"/>
        <w:jc w:val="center"/>
        <w:rPr>
          <w:rFonts w:ascii="宋体" w:hAnsi="宋体" w:cs="宋体"/>
          <w:b/>
          <w:color w:val="000000"/>
          <w:szCs w:val="21"/>
        </w:rPr>
      </w:pPr>
      <w:r>
        <w:rPr>
          <w:rFonts w:hint="eastAsia" w:ascii="宋体" w:hAnsi="宋体" w:cs="宋体"/>
          <w:b/>
          <w:color w:val="000000"/>
          <w:szCs w:val="21"/>
        </w:rPr>
        <w:t>(凡有下列情形之一的，投标文件无效，投标作废标处理)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400" w:lineRule="exact"/>
              <w:rPr>
                <w:rFonts w:ascii="宋体" w:hAnsi="宋体" w:cs="宋体"/>
                <w:color w:val="000000"/>
                <w:szCs w:val="21"/>
              </w:rPr>
            </w:pPr>
            <w:r>
              <w:rPr>
                <w:rFonts w:hint="eastAsia" w:ascii="宋体" w:hAnsi="宋体" w:cs="宋体"/>
                <w:color w:val="000000"/>
                <w:szCs w:val="21"/>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400" w:lineRule="exact"/>
              <w:rPr>
                <w:rFonts w:ascii="宋体" w:hAnsi="宋体" w:cs="宋体"/>
                <w:color w:val="000000"/>
                <w:szCs w:val="21"/>
              </w:rPr>
            </w:pPr>
            <w:r>
              <w:rPr>
                <w:rFonts w:hint="eastAsia" w:ascii="宋体" w:hAnsi="宋体" w:cs="宋体"/>
                <w:color w:val="000000"/>
                <w:szCs w:val="21"/>
              </w:rPr>
              <w:t>1</w:t>
            </w:r>
          </w:p>
        </w:tc>
        <w:tc>
          <w:tcPr>
            <w:tcW w:w="7988" w:type="dxa"/>
            <w:vAlign w:val="center"/>
          </w:tcPr>
          <w:p>
            <w:pPr>
              <w:spacing w:line="400" w:lineRule="exact"/>
              <w:rPr>
                <w:rFonts w:ascii="宋体" w:hAnsi="宋体" w:cs="宋体"/>
                <w:b/>
                <w:color w:val="000000"/>
                <w:szCs w:val="21"/>
              </w:rPr>
            </w:pPr>
            <w:r>
              <w:rPr>
                <w:rFonts w:hint="eastAsia" w:ascii="宋体" w:hAnsi="宋体" w:cs="宋体"/>
                <w:color w:val="000000"/>
                <w:szCs w:val="21"/>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spacing w:line="400" w:lineRule="exact"/>
              <w:rPr>
                <w:rFonts w:ascii="宋体" w:hAnsi="宋体" w:cs="宋体"/>
                <w:color w:val="000000"/>
                <w:szCs w:val="21"/>
              </w:rPr>
            </w:pPr>
            <w:r>
              <w:rPr>
                <w:rFonts w:hint="eastAsia" w:ascii="宋体" w:hAnsi="宋体" w:cs="宋体"/>
                <w:color w:val="000000"/>
                <w:szCs w:val="21"/>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400" w:lineRule="exact"/>
              <w:rPr>
                <w:rFonts w:ascii="宋体" w:hAnsi="宋体" w:cs="宋体"/>
                <w:color w:val="000000"/>
                <w:szCs w:val="21"/>
              </w:rPr>
            </w:pPr>
            <w:r>
              <w:rPr>
                <w:rFonts w:hint="eastAsia" w:ascii="宋体" w:hAnsi="宋体" w:cs="宋体"/>
                <w:color w:val="000000"/>
                <w:szCs w:val="21"/>
              </w:rPr>
              <w:t>2</w:t>
            </w:r>
          </w:p>
        </w:tc>
        <w:tc>
          <w:tcPr>
            <w:tcW w:w="7988" w:type="dxa"/>
            <w:vAlign w:val="center"/>
          </w:tcPr>
          <w:p>
            <w:pPr>
              <w:spacing w:line="400" w:lineRule="exact"/>
              <w:rPr>
                <w:rFonts w:ascii="宋体" w:hAnsi="宋体" w:cs="宋体"/>
                <w:color w:val="000000"/>
                <w:szCs w:val="21"/>
              </w:rPr>
            </w:pPr>
            <w:r>
              <w:rPr>
                <w:rFonts w:hint="eastAsia" w:ascii="宋体" w:hAnsi="宋体" w:cs="宋体"/>
                <w:color w:val="000000"/>
                <w:szCs w:val="21"/>
              </w:rPr>
              <w:t>未按招标文件对投标文件组成的要求提供投标文件的(投标文件组成不完整）</w:t>
            </w:r>
            <w:r>
              <w:rPr>
                <w:rFonts w:hint="eastAsia" w:ascii="宋体" w:hAnsi="宋体" w:cs="宋体"/>
                <w:b/>
                <w:color w:val="000000"/>
                <w:szCs w:val="21"/>
              </w:rPr>
              <w:t>或</w:t>
            </w:r>
            <w:r>
              <w:rPr>
                <w:rFonts w:hint="eastAsia" w:ascii="宋体" w:hAnsi="宋体" w:cs="宋体"/>
                <w:color w:val="000000"/>
                <w:szCs w:val="21"/>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400" w:lineRule="exact"/>
              <w:rPr>
                <w:rFonts w:ascii="宋体" w:hAnsi="宋体" w:cs="宋体"/>
                <w:color w:val="000000"/>
                <w:szCs w:val="21"/>
              </w:rPr>
            </w:pPr>
            <w:r>
              <w:rPr>
                <w:rFonts w:hint="eastAsia" w:ascii="宋体" w:hAnsi="宋体" w:cs="宋体"/>
                <w:color w:val="000000"/>
                <w:szCs w:val="21"/>
              </w:rPr>
              <w:t>3</w:t>
            </w:r>
          </w:p>
        </w:tc>
        <w:tc>
          <w:tcPr>
            <w:tcW w:w="7988" w:type="dxa"/>
            <w:vAlign w:val="center"/>
          </w:tcPr>
          <w:p>
            <w:pPr>
              <w:spacing w:line="400" w:lineRule="exact"/>
              <w:rPr>
                <w:rFonts w:ascii="宋体" w:hAnsi="宋体" w:cs="宋体"/>
                <w:color w:val="000000"/>
                <w:szCs w:val="21"/>
              </w:rPr>
            </w:pPr>
            <w:r>
              <w:rPr>
                <w:rFonts w:hint="eastAsia" w:ascii="宋体" w:hAnsi="宋体" w:cs="宋体"/>
                <w:color w:val="000000"/>
                <w:szCs w:val="21"/>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400" w:lineRule="exact"/>
              <w:rPr>
                <w:rFonts w:ascii="宋体" w:hAnsi="宋体" w:cs="宋体"/>
                <w:color w:val="000000"/>
                <w:szCs w:val="21"/>
              </w:rPr>
            </w:pPr>
            <w:r>
              <w:rPr>
                <w:rFonts w:hint="eastAsia" w:ascii="宋体" w:hAnsi="宋体" w:cs="宋体"/>
                <w:color w:val="000000"/>
                <w:szCs w:val="21"/>
              </w:rPr>
              <w:t>4</w:t>
            </w:r>
          </w:p>
        </w:tc>
        <w:tc>
          <w:tcPr>
            <w:tcW w:w="7988" w:type="dxa"/>
            <w:vAlign w:val="center"/>
          </w:tcPr>
          <w:p>
            <w:pPr>
              <w:spacing w:line="400" w:lineRule="exact"/>
              <w:rPr>
                <w:rFonts w:ascii="宋体" w:hAnsi="宋体" w:cs="宋体"/>
                <w:color w:val="000000"/>
                <w:szCs w:val="21"/>
              </w:rPr>
            </w:pPr>
            <w:r>
              <w:rPr>
                <w:rFonts w:hint="eastAsia" w:ascii="宋体" w:hAnsi="宋体" w:cs="宋体"/>
                <w:color w:val="000000"/>
                <w:szCs w:val="21"/>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spacing w:line="400" w:lineRule="exact"/>
              <w:rPr>
                <w:rFonts w:ascii="宋体" w:hAnsi="宋体" w:cs="宋体"/>
                <w:color w:val="000000"/>
                <w:szCs w:val="21"/>
              </w:rPr>
            </w:pPr>
            <w:r>
              <w:rPr>
                <w:rFonts w:hint="eastAsia" w:ascii="宋体" w:hAnsi="宋体" w:cs="宋体"/>
                <w:color w:val="000000"/>
                <w:szCs w:val="21"/>
              </w:rPr>
              <w:t>5</w:t>
            </w:r>
          </w:p>
        </w:tc>
        <w:tc>
          <w:tcPr>
            <w:tcW w:w="7988" w:type="dxa"/>
            <w:vAlign w:val="center"/>
          </w:tcPr>
          <w:p>
            <w:pPr>
              <w:spacing w:line="400" w:lineRule="exact"/>
              <w:rPr>
                <w:rFonts w:ascii="宋体" w:hAnsi="宋体" w:cs="宋体"/>
                <w:color w:val="000000"/>
                <w:szCs w:val="21"/>
              </w:rPr>
            </w:pPr>
            <w:r>
              <w:rPr>
                <w:rFonts w:hint="eastAsia" w:ascii="宋体" w:hAnsi="宋体" w:cs="宋体"/>
                <w:color w:val="000000"/>
                <w:szCs w:val="21"/>
              </w:rPr>
              <w:t>投标文件载明的交货期超过招标文件规定的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pacing w:line="400" w:lineRule="exact"/>
              <w:rPr>
                <w:rFonts w:ascii="宋体" w:hAnsi="宋体" w:cs="宋体"/>
                <w:color w:val="000000"/>
                <w:szCs w:val="21"/>
              </w:rPr>
            </w:pPr>
            <w:r>
              <w:rPr>
                <w:rFonts w:hint="eastAsia" w:ascii="宋体" w:hAnsi="宋体" w:cs="宋体"/>
                <w:color w:val="000000"/>
                <w:szCs w:val="21"/>
              </w:rPr>
              <w:t>6</w:t>
            </w:r>
          </w:p>
        </w:tc>
        <w:tc>
          <w:tcPr>
            <w:tcW w:w="7988" w:type="dxa"/>
            <w:vAlign w:val="center"/>
          </w:tcPr>
          <w:p>
            <w:pPr>
              <w:spacing w:line="400" w:lineRule="exact"/>
              <w:rPr>
                <w:rFonts w:ascii="宋体" w:hAnsi="宋体" w:cs="宋体"/>
                <w:color w:val="000000"/>
                <w:szCs w:val="21"/>
              </w:rPr>
            </w:pPr>
            <w:r>
              <w:rPr>
                <w:rFonts w:hint="eastAsia" w:ascii="宋体" w:hAnsi="宋体" w:cs="宋体"/>
                <w:color w:val="000000"/>
                <w:szCs w:val="21"/>
              </w:rPr>
              <w:t>所投产品在质量、技术、方案等方面没有实质性满足招标文件要求</w:t>
            </w:r>
          </w:p>
        </w:tc>
      </w:tr>
    </w:tbl>
    <w:p>
      <w:pPr>
        <w:pStyle w:val="2"/>
        <w:spacing w:line="400" w:lineRule="exact"/>
        <w:rPr>
          <w:rFonts w:ascii="宋体" w:hAnsi="宋体" w:cs="宋体"/>
          <w:color w:val="000000"/>
          <w:sz w:val="24"/>
          <w:szCs w:val="24"/>
        </w:rPr>
      </w:pPr>
      <w:r>
        <w:rPr>
          <w:rFonts w:hint="eastAsia" w:ascii="宋体" w:hAnsi="宋体" w:cs="宋体"/>
          <w:color w:val="000000"/>
          <w:sz w:val="24"/>
          <w:szCs w:val="24"/>
        </w:rPr>
        <w:t>评标信息</w:t>
      </w:r>
    </w:p>
    <w:p>
      <w:pPr>
        <w:spacing w:line="400" w:lineRule="exact"/>
        <w:ind w:left="1050" w:hanging="1050" w:hangingChars="500"/>
        <w:rPr>
          <w:rFonts w:ascii="宋体" w:hAnsi="宋体" w:cs="宋体"/>
          <w:color w:val="000000"/>
          <w:szCs w:val="21"/>
        </w:rPr>
      </w:pPr>
      <w:r>
        <w:rPr>
          <w:rFonts w:hint="eastAsia" w:ascii="宋体" w:hAnsi="宋体" w:cs="宋体"/>
          <w:color w:val="000000"/>
          <w:szCs w:val="21"/>
        </w:rPr>
        <w:t>评审方法：本项目评审方法采用</w:t>
      </w:r>
      <w:r>
        <w:rPr>
          <w:rFonts w:hint="eastAsia" w:ascii="宋体" w:hAnsi="宋体" w:cs="宋体"/>
          <w:b/>
          <w:color w:val="000000"/>
          <w:szCs w:val="21"/>
          <w:u w:val="single"/>
        </w:rPr>
        <w:t>综合评分法</w:t>
      </w:r>
      <w:r>
        <w:rPr>
          <w:rFonts w:hint="eastAsia" w:ascii="宋体" w:hAnsi="宋体" w:cs="宋体"/>
          <w:color w:val="000000"/>
          <w:szCs w:val="21"/>
        </w:rPr>
        <w:t>。</w:t>
      </w:r>
    </w:p>
    <w:p>
      <w:pPr>
        <w:pStyle w:val="2"/>
        <w:spacing w:line="400" w:lineRule="exact"/>
        <w:jc w:val="both"/>
        <w:rPr>
          <w:rFonts w:ascii="宋体" w:hAnsi="宋体" w:cs="宋体"/>
          <w:color w:val="000000"/>
          <w:sz w:val="21"/>
          <w:szCs w:val="21"/>
        </w:rPr>
      </w:pPr>
      <w:r>
        <w:rPr>
          <w:rFonts w:hint="eastAsia" w:ascii="宋体" w:hAnsi="宋体" w:cs="宋体"/>
          <w:color w:val="000000"/>
          <w:sz w:val="24"/>
          <w:szCs w:val="24"/>
        </w:rPr>
        <w:t>评标方法</w:t>
      </w:r>
    </w:p>
    <w:tbl>
      <w:tblPr>
        <w:tblStyle w:val="24"/>
        <w:tblW w:w="9078" w:type="dxa"/>
        <w:jc w:val="center"/>
        <w:tblCellSpacing w:w="0" w:type="dxa"/>
        <w:tblLayout w:type="autofit"/>
        <w:tblCellMar>
          <w:top w:w="45" w:type="dxa"/>
          <w:left w:w="45" w:type="dxa"/>
          <w:bottom w:w="45" w:type="dxa"/>
          <w:right w:w="45" w:type="dxa"/>
        </w:tblCellMar>
      </w:tblPr>
      <w:tblGrid>
        <w:gridCol w:w="8683"/>
        <w:gridCol w:w="395"/>
      </w:tblGrid>
      <w:tr>
        <w:tblPrEx>
          <w:tblCellMar>
            <w:top w:w="45" w:type="dxa"/>
            <w:left w:w="45" w:type="dxa"/>
            <w:bottom w:w="45" w:type="dxa"/>
            <w:right w:w="45" w:type="dxa"/>
          </w:tblCellMar>
        </w:tblPrEx>
        <w:trPr>
          <w:tblCellSpacing w:w="0" w:type="dxa"/>
          <w:jc w:val="center"/>
        </w:trPr>
        <w:tc>
          <w:tcPr>
            <w:tcW w:w="0" w:type="auto"/>
            <w:vAlign w:val="center"/>
          </w:tcPr>
          <w:p>
            <w:pPr>
              <w:widowControl/>
              <w:spacing w:line="400" w:lineRule="exact"/>
              <w:jc w:val="left"/>
              <w:rPr>
                <w:rFonts w:ascii="宋体" w:hAnsi="宋体" w:cs="宋体"/>
                <w:b/>
                <w:bCs/>
                <w:color w:val="000000"/>
                <w:szCs w:val="21"/>
              </w:rPr>
            </w:pPr>
            <w:r>
              <w:rPr>
                <w:rFonts w:hint="eastAsia" w:ascii="宋体" w:hAnsi="宋体" w:cs="宋体"/>
                <w:b/>
                <w:bCs/>
                <w:color w:val="000000"/>
                <w:szCs w:val="21"/>
              </w:rPr>
              <w:t>评标方法：综合评分法</w:t>
            </w:r>
          </w:p>
        </w:tc>
        <w:tc>
          <w:tcPr>
            <w:tcW w:w="0" w:type="auto"/>
            <w:vAlign w:val="center"/>
          </w:tcPr>
          <w:p>
            <w:pPr>
              <w:spacing w:line="400" w:lineRule="exact"/>
              <w:jc w:val="right"/>
              <w:rPr>
                <w:rFonts w:ascii="宋体" w:hAnsi="宋体" w:cs="宋体"/>
                <w:b/>
                <w:bCs/>
                <w:color w:val="000000"/>
                <w:szCs w:val="21"/>
              </w:rPr>
            </w:pPr>
          </w:p>
        </w:tc>
      </w:tr>
      <w:tr>
        <w:tblPrEx>
          <w:tblCellMar>
            <w:top w:w="45" w:type="dxa"/>
            <w:left w:w="45" w:type="dxa"/>
            <w:bottom w:w="45" w:type="dxa"/>
            <w:right w:w="45" w:type="dxa"/>
          </w:tblCellMar>
        </w:tblPrEx>
        <w:trPr>
          <w:tblCellSpacing w:w="0" w:type="dxa"/>
          <w:jc w:val="center"/>
        </w:trPr>
        <w:tc>
          <w:tcPr>
            <w:tcW w:w="0" w:type="auto"/>
            <w:gridSpan w:val="2"/>
            <w:vAlign w:val="center"/>
          </w:tcPr>
          <w:p>
            <w:pPr>
              <w:spacing w:line="400" w:lineRule="exact"/>
              <w:ind w:firstLine="420"/>
              <w:rPr>
                <w:rFonts w:ascii="宋体" w:hAnsi="宋体" w:cs="宋体"/>
                <w:color w:val="000000"/>
                <w:szCs w:val="21"/>
              </w:rPr>
            </w:pPr>
            <w:r>
              <w:rPr>
                <w:rFonts w:hint="eastAsia" w:ascii="宋体" w:hAnsi="宋体" w:cs="宋体"/>
                <w:color w:val="000000"/>
                <w:szCs w:val="21"/>
              </w:rPr>
              <w:t>综合评分法。在最大限度地满足招标文件实质性要求的前提下，按照招标文件中规定的各项因素进行综合评审，评标总得分排名前列的投标人，作为推荐的候选中标供应商。</w:t>
            </w:r>
          </w:p>
          <w:p>
            <w:pPr>
              <w:spacing w:line="400" w:lineRule="exact"/>
              <w:ind w:firstLine="420"/>
              <w:rPr>
                <w:rFonts w:ascii="宋体" w:hAnsi="宋体" w:cs="宋体"/>
                <w:color w:val="000000"/>
                <w:szCs w:val="21"/>
              </w:rPr>
            </w:pPr>
            <w:r>
              <w:rPr>
                <w:rFonts w:hint="eastAsia" w:ascii="宋体" w:hAnsi="宋体" w:cs="宋体"/>
                <w:color w:val="000000"/>
                <w:szCs w:val="21"/>
              </w:rPr>
              <w:t>价格分计算方法：</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采用低价优先法计算，即满足招标文件要求且投标价格最低的投标报价为评标基准价，其价格分为满分。其他投标人的价格分统一按照下列公式计算：</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投标报价得分=(评标基准价／投标报价)×100</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评标总得分＝F1×A1＋F2×A2＋……＋Fn×An</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F1、F2……Fn分别为各项评审因素的得分；</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A1、A2、……An分别为各项评审因素所占的权重(A1＋A2＋……＋An＝1)。</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评标过程中，不得去掉报价中的最高报价和最低报价。</w:t>
            </w:r>
          </w:p>
          <w:p>
            <w:pPr>
              <w:pStyle w:val="21"/>
              <w:widowControl/>
              <w:spacing w:line="400" w:lineRule="exact"/>
              <w:ind w:left="420"/>
              <w:rPr>
                <w:rFonts w:ascii="宋体" w:hAnsi="宋体" w:cs="宋体"/>
                <w:color w:val="000000"/>
                <w:sz w:val="21"/>
                <w:szCs w:val="21"/>
              </w:rPr>
            </w:pPr>
            <w:r>
              <w:rPr>
                <w:rFonts w:hint="eastAsia" w:ascii="宋体" w:hAnsi="宋体" w:cs="宋体"/>
                <w:color w:val="000000"/>
                <w:sz w:val="21"/>
                <w:szCs w:val="21"/>
              </w:rPr>
              <w:t>此方法适用于货物类、服务类、工程类项目。</w:t>
            </w:r>
          </w:p>
        </w:tc>
      </w:tr>
    </w:tbl>
    <w:p>
      <w:pPr>
        <w:spacing w:line="400" w:lineRule="exact"/>
        <w:rPr>
          <w:rFonts w:ascii="宋体" w:hAnsi="宋体" w:cs="宋体"/>
          <w:color w:val="000000"/>
          <w:szCs w:val="21"/>
        </w:rPr>
      </w:pPr>
    </w:p>
    <w:p>
      <w:pPr>
        <w:pStyle w:val="16"/>
        <w:spacing w:line="400" w:lineRule="exact"/>
        <w:rPr>
          <w:rFonts w:ascii="宋体" w:hAnsi="宋体" w:cs="宋体"/>
          <w:color w:val="000000"/>
          <w:szCs w:val="21"/>
        </w:rPr>
      </w:pPr>
    </w:p>
    <w:tbl>
      <w:tblPr>
        <w:tblStyle w:val="24"/>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3"/>
        <w:gridCol w:w="1677"/>
        <w:gridCol w:w="117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3586" w:type="dxa"/>
            <w:gridSpan w:val="3"/>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评分项</w:t>
            </w:r>
          </w:p>
        </w:tc>
        <w:tc>
          <w:tcPr>
            <w:tcW w:w="4678"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1</w:t>
            </w:r>
          </w:p>
        </w:tc>
        <w:tc>
          <w:tcPr>
            <w:tcW w:w="3586" w:type="dxa"/>
            <w:gridSpan w:val="3"/>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价格部分</w:t>
            </w:r>
          </w:p>
        </w:tc>
        <w:tc>
          <w:tcPr>
            <w:tcW w:w="4678"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spacing w:line="400" w:lineRule="exact"/>
              <w:jc w:val="center"/>
              <w:rPr>
                <w:rFonts w:ascii="宋体" w:hAnsi="宋体" w:cs="宋体"/>
                <w:b/>
                <w:color w:val="000000"/>
                <w:szCs w:val="21"/>
              </w:rPr>
            </w:pPr>
          </w:p>
        </w:tc>
        <w:tc>
          <w:tcPr>
            <w:tcW w:w="3586" w:type="dxa"/>
            <w:gridSpan w:val="3"/>
            <w:vAlign w:val="center"/>
          </w:tcPr>
          <w:p>
            <w:pPr>
              <w:spacing w:line="400" w:lineRule="exact"/>
              <w:jc w:val="center"/>
              <w:rPr>
                <w:rFonts w:ascii="宋体" w:hAnsi="宋体" w:cs="宋体"/>
                <w:color w:val="000000"/>
                <w:szCs w:val="21"/>
              </w:rPr>
            </w:pPr>
            <w:r>
              <w:rPr>
                <w:rFonts w:hint="eastAsia" w:ascii="宋体" w:hAnsi="宋体" w:cs="宋体"/>
                <w:color w:val="000000"/>
                <w:szCs w:val="21"/>
              </w:rPr>
              <w:t>报价</w:t>
            </w:r>
          </w:p>
        </w:tc>
        <w:tc>
          <w:tcPr>
            <w:tcW w:w="4678" w:type="dxa"/>
          </w:tcPr>
          <w:p>
            <w:pPr>
              <w:autoSpaceDE w:val="0"/>
              <w:autoSpaceDN w:val="0"/>
              <w:adjustRightInd w:val="0"/>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价格分应当采用低价优先法计算，即满足招标文件要求且投标价格最低的投标报价为评标基准价，其价格分为满分。其他投标人的价格分统一按照下列公式计算：</w:t>
            </w:r>
          </w:p>
          <w:p>
            <w:pPr>
              <w:widowControl/>
              <w:spacing w:line="400" w:lineRule="exact"/>
              <w:jc w:val="left"/>
              <w:rPr>
                <w:rFonts w:ascii="宋体" w:hAnsi="宋体" w:cs="宋体"/>
                <w:color w:val="000000"/>
                <w:kern w:val="0"/>
                <w:szCs w:val="21"/>
              </w:rPr>
            </w:pPr>
            <w:r>
              <w:rPr>
                <w:rFonts w:hint="eastAsia" w:ascii="宋体" w:hAnsi="宋体" w:cs="宋体"/>
                <w:color w:val="000000"/>
                <w:kern w:val="0"/>
                <w:szCs w:val="21"/>
              </w:rPr>
              <w:t>投标报价得分=(评标基准价／投标报价)×100×权重</w:t>
            </w:r>
          </w:p>
          <w:p>
            <w:pPr>
              <w:widowControl/>
              <w:spacing w:line="400" w:lineRule="exact"/>
              <w:jc w:val="left"/>
              <w:rPr>
                <w:rFonts w:ascii="宋体" w:hAnsi="宋体" w:cs="宋体"/>
                <w:bCs/>
                <w:color w:val="000000"/>
                <w:szCs w:val="21"/>
              </w:rPr>
            </w:pPr>
            <w:r>
              <w:rPr>
                <w:rFonts w:hint="eastAsia" w:ascii="宋体" w:hAnsi="宋体" w:cs="宋体"/>
                <w:bCs/>
                <w:color w:val="000000"/>
                <w:szCs w:val="21"/>
              </w:rPr>
              <w:t>备注：</w:t>
            </w:r>
          </w:p>
          <w:p>
            <w:pPr>
              <w:widowControl/>
              <w:spacing w:line="400" w:lineRule="exact"/>
              <w:jc w:val="left"/>
              <w:rPr>
                <w:rFonts w:ascii="宋体" w:hAnsi="宋体" w:cs="宋体"/>
                <w:color w:val="000000"/>
                <w:szCs w:val="21"/>
              </w:rPr>
            </w:pPr>
            <w:r>
              <w:rPr>
                <w:rFonts w:hint="eastAsia" w:ascii="宋体" w:hAnsi="宋体" w:cs="宋体"/>
                <w:bCs/>
                <w:color w:val="000000"/>
                <w:szCs w:val="21"/>
              </w:rPr>
              <w:t>1.因落实政府采购政策进行价格调整的，以调整后的价格计算评标基准价和投标报价</w:t>
            </w:r>
            <w:r>
              <w:rPr>
                <w:rFonts w:hint="eastAsia" w:ascii="宋体" w:hAnsi="宋体" w:cs="宋体"/>
                <w:color w:val="000000"/>
                <w:szCs w:val="21"/>
              </w:rPr>
              <w:t>,详见《价格扣除》。</w:t>
            </w:r>
          </w:p>
          <w:p>
            <w:pPr>
              <w:spacing w:line="400" w:lineRule="exact"/>
              <w:jc w:val="left"/>
              <w:rPr>
                <w:rFonts w:ascii="宋体" w:hAnsi="宋体" w:cs="宋体"/>
                <w:color w:val="000000"/>
                <w:szCs w:val="21"/>
              </w:rPr>
            </w:pPr>
            <w:r>
              <w:rPr>
                <w:rFonts w:hint="eastAsia" w:ascii="宋体" w:hAnsi="宋体" w:cs="宋体"/>
                <w:bCs/>
                <w:color w:val="000000"/>
                <w:szCs w:val="21"/>
              </w:rPr>
              <w:t>2.投标报价得分四舍五入后，</w:t>
            </w:r>
            <w:r>
              <w:rPr>
                <w:rFonts w:hint="eastAsia" w:ascii="宋体" w:hAnsi="宋体" w:cs="宋体"/>
                <w:color w:val="000000"/>
                <w:szCs w:val="21"/>
              </w:rPr>
              <w:t>小数点后保留两位有效数</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2</w:t>
            </w:r>
          </w:p>
        </w:tc>
        <w:tc>
          <w:tcPr>
            <w:tcW w:w="3586" w:type="dxa"/>
            <w:gridSpan w:val="3"/>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技术部分</w:t>
            </w:r>
          </w:p>
        </w:tc>
        <w:tc>
          <w:tcPr>
            <w:tcW w:w="4678"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400" w:lineRule="exact"/>
              <w:jc w:val="center"/>
              <w:rPr>
                <w:rFonts w:ascii="宋体" w:hAnsi="宋体" w:cs="宋体"/>
                <w:color w:val="000000"/>
                <w:szCs w:val="21"/>
              </w:rPr>
            </w:pPr>
          </w:p>
        </w:tc>
        <w:tc>
          <w:tcPr>
            <w:tcW w:w="733"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序号</w:t>
            </w:r>
          </w:p>
        </w:tc>
        <w:tc>
          <w:tcPr>
            <w:tcW w:w="1677"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评分因素</w:t>
            </w:r>
          </w:p>
        </w:tc>
        <w:tc>
          <w:tcPr>
            <w:tcW w:w="1176"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权重</w:t>
            </w:r>
          </w:p>
        </w:tc>
        <w:tc>
          <w:tcPr>
            <w:tcW w:w="4678"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keepNext/>
              <w:keepLines/>
              <w:spacing w:before="340" w:after="330" w:line="400" w:lineRule="exact"/>
              <w:jc w:val="center"/>
              <w:outlineLvl w:val="0"/>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1677"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项目管理实施方案</w:t>
            </w:r>
          </w:p>
        </w:tc>
        <w:tc>
          <w:tcPr>
            <w:tcW w:w="1176"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10</w:t>
            </w:r>
          </w:p>
        </w:tc>
        <w:tc>
          <w:tcPr>
            <w:tcW w:w="4678" w:type="dxa"/>
            <w:vAlign w:val="center"/>
          </w:tcPr>
          <w:p>
            <w:pPr>
              <w:shd w:val="clear" w:color="auto" w:fill="FFFFFF"/>
              <w:spacing w:line="400" w:lineRule="exact"/>
              <w:jc w:val="left"/>
              <w:rPr>
                <w:rFonts w:ascii="宋体" w:hAnsi="宋体" w:cs="宋体"/>
                <w:b/>
                <w:color w:val="000000"/>
                <w:sz w:val="22"/>
                <w:szCs w:val="22"/>
              </w:rPr>
            </w:pPr>
            <w:r>
              <w:rPr>
                <w:rFonts w:hint="eastAsia" w:ascii="宋体" w:hAnsi="宋体" w:cs="宋体"/>
                <w:b/>
                <w:color w:val="000000"/>
                <w:sz w:val="22"/>
                <w:szCs w:val="22"/>
              </w:rPr>
              <w:t>（一）评分内容：</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考察投标人对本项目的实施方案，内容包括但不限于：</w:t>
            </w:r>
          </w:p>
          <w:p>
            <w:pPr>
              <w:spacing w:line="360" w:lineRule="exact"/>
              <w:rPr>
                <w:rFonts w:ascii="宋体" w:hAnsi="宋体" w:cs="宋体"/>
                <w:b/>
                <w:bCs/>
                <w:color w:val="000000"/>
                <w:sz w:val="22"/>
                <w:szCs w:val="22"/>
              </w:rPr>
            </w:pPr>
            <w:r>
              <w:rPr>
                <w:rFonts w:hint="eastAsia" w:ascii="宋体" w:hAnsi="宋体" w:cs="宋体"/>
                <w:b/>
                <w:bCs/>
                <w:color w:val="000000"/>
                <w:sz w:val="22"/>
                <w:szCs w:val="22"/>
              </w:rPr>
              <w:t xml:space="preserve">1.货物制作及交付方案； </w:t>
            </w:r>
          </w:p>
          <w:p>
            <w:pPr>
              <w:spacing w:line="360" w:lineRule="exact"/>
              <w:rPr>
                <w:rFonts w:ascii="宋体" w:hAnsi="宋体" w:cs="宋体"/>
                <w:b/>
                <w:bCs/>
                <w:color w:val="000000"/>
                <w:sz w:val="22"/>
                <w:szCs w:val="22"/>
              </w:rPr>
            </w:pPr>
            <w:r>
              <w:rPr>
                <w:rFonts w:hint="eastAsia" w:ascii="宋体" w:hAnsi="宋体" w:cs="宋体"/>
                <w:b/>
                <w:bCs/>
                <w:color w:val="000000"/>
                <w:sz w:val="22"/>
                <w:szCs w:val="22"/>
              </w:rPr>
              <w:t>3.供货及配送方案（含一般和紧急情况）；</w:t>
            </w:r>
          </w:p>
          <w:p>
            <w:pPr>
              <w:pStyle w:val="40"/>
              <w:spacing w:line="360" w:lineRule="exact"/>
              <w:jc w:val="both"/>
              <w:rPr>
                <w:rFonts w:ascii="宋体" w:hAnsi="宋体" w:eastAsia="宋体" w:cs="宋体"/>
                <w:b/>
                <w:bCs/>
                <w:sz w:val="22"/>
                <w:szCs w:val="22"/>
              </w:rPr>
            </w:pPr>
            <w:r>
              <w:rPr>
                <w:rFonts w:hint="eastAsia" w:ascii="宋体" w:hAnsi="宋体" w:eastAsia="宋体" w:cs="宋体"/>
                <w:b/>
                <w:bCs/>
                <w:sz w:val="22"/>
                <w:szCs w:val="22"/>
              </w:rPr>
              <w:t>3.货物画面、内容等设计流程；</w:t>
            </w:r>
          </w:p>
          <w:p>
            <w:pPr>
              <w:pStyle w:val="40"/>
              <w:spacing w:line="360" w:lineRule="exact"/>
              <w:jc w:val="both"/>
              <w:rPr>
                <w:rFonts w:ascii="宋体" w:hAnsi="宋体" w:eastAsia="宋体" w:cs="宋体"/>
                <w:sz w:val="22"/>
                <w:szCs w:val="22"/>
              </w:rPr>
            </w:pPr>
            <w:r>
              <w:rPr>
                <w:rFonts w:hint="eastAsia" w:ascii="宋体" w:hAnsi="宋体" w:eastAsia="宋体" w:cs="宋体"/>
                <w:b/>
                <w:bCs/>
                <w:sz w:val="22"/>
                <w:szCs w:val="22"/>
              </w:rPr>
              <w:t>4.服务队伍架构和岗位设置。</w:t>
            </w:r>
          </w:p>
          <w:p>
            <w:pPr>
              <w:shd w:val="clear" w:color="auto" w:fill="FFFFFF"/>
              <w:spacing w:line="400" w:lineRule="exact"/>
              <w:jc w:val="left"/>
              <w:rPr>
                <w:rFonts w:ascii="宋体" w:hAnsi="宋体" w:cs="宋体"/>
                <w:b/>
                <w:color w:val="000000"/>
                <w:sz w:val="22"/>
                <w:szCs w:val="22"/>
              </w:rPr>
            </w:pPr>
            <w:r>
              <w:rPr>
                <w:rFonts w:hint="eastAsia" w:ascii="宋体" w:hAnsi="宋体" w:cs="宋体"/>
                <w:b/>
                <w:color w:val="000000"/>
                <w:sz w:val="22"/>
                <w:szCs w:val="22"/>
              </w:rPr>
              <w:t>（二）评分依据：</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1.实施方案每包含以上1点内容且符合项目需求的，得1分，本项最高得4分。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2.在第1项的基础上，根据以下标准进行评价评分：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（1）实施方案合理、详细、清晰、完整，各项工作措施与流程计划具体且具有针对性，评价为优得6分；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（2）实施方案较为完整，所采用的工作措施与流程计划较能满足要求，评价为良得4分；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（3）实施方案基本完整，所采用的工作措施与流程计划基本满足要求，评价为中得2分。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（4）实施方案内容简单，缺乏可操作性，评价为差得0分。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以上2项得分累计，最高10分。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pPr>
              <w:keepNext/>
              <w:keepLines/>
              <w:spacing w:before="340" w:after="330" w:line="400" w:lineRule="exact"/>
              <w:jc w:val="center"/>
              <w:outlineLvl w:val="0"/>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1677"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项目重点难点分析、应对措施及相关的合理化建议</w:t>
            </w:r>
          </w:p>
        </w:tc>
        <w:tc>
          <w:tcPr>
            <w:tcW w:w="1176"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10</w:t>
            </w:r>
          </w:p>
        </w:tc>
        <w:tc>
          <w:tcPr>
            <w:tcW w:w="4678" w:type="dxa"/>
            <w:vAlign w:val="center"/>
          </w:tcPr>
          <w:p>
            <w:pPr>
              <w:shd w:val="clear" w:color="auto" w:fill="FFFFFF"/>
              <w:spacing w:line="400" w:lineRule="exact"/>
              <w:jc w:val="left"/>
              <w:rPr>
                <w:rFonts w:ascii="宋体" w:hAnsi="宋体" w:cs="宋体"/>
                <w:b/>
                <w:color w:val="000000"/>
                <w:sz w:val="22"/>
                <w:szCs w:val="22"/>
              </w:rPr>
            </w:pPr>
            <w:r>
              <w:rPr>
                <w:rFonts w:hint="eastAsia" w:ascii="宋体" w:hAnsi="宋体" w:cs="宋体"/>
                <w:b/>
                <w:color w:val="000000"/>
                <w:sz w:val="22"/>
                <w:szCs w:val="22"/>
              </w:rPr>
              <w:t>（一）评分内容：</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考察投标人对本项目的项目重点难点分析、应对措施及相关的合理化建议，内容包括但不限于：</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1.项目重点难点分析；</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2.针对重点难点的相关应对措施；</w:t>
            </w:r>
          </w:p>
          <w:p>
            <w:pPr>
              <w:wordWrap w:val="0"/>
              <w:spacing w:line="360" w:lineRule="exact"/>
              <w:rPr>
                <w:rFonts w:ascii="宋体" w:hAnsi="宋体" w:cs="宋体"/>
                <w:color w:val="000000"/>
                <w:sz w:val="22"/>
                <w:szCs w:val="22"/>
              </w:rPr>
            </w:pPr>
            <w:r>
              <w:rPr>
                <w:rFonts w:hint="eastAsia" w:ascii="宋体" w:hAnsi="宋体" w:cs="宋体"/>
                <w:b/>
                <w:bCs/>
                <w:color w:val="000000"/>
                <w:sz w:val="22"/>
                <w:szCs w:val="22"/>
              </w:rPr>
              <w:t>3.服务过程中的合理化建议。</w:t>
            </w:r>
          </w:p>
          <w:p>
            <w:pPr>
              <w:shd w:val="clear" w:color="auto" w:fill="FFFFFF"/>
              <w:spacing w:line="400" w:lineRule="exact"/>
              <w:jc w:val="left"/>
              <w:rPr>
                <w:rFonts w:ascii="宋体" w:hAnsi="宋体" w:cs="宋体"/>
                <w:b/>
                <w:color w:val="000000"/>
                <w:sz w:val="22"/>
                <w:szCs w:val="22"/>
              </w:rPr>
            </w:pPr>
            <w:r>
              <w:rPr>
                <w:rFonts w:hint="eastAsia" w:ascii="宋体" w:hAnsi="宋体" w:cs="宋体"/>
                <w:b/>
                <w:color w:val="000000"/>
                <w:sz w:val="22"/>
                <w:szCs w:val="22"/>
              </w:rPr>
              <w:t>（二）评分依据：</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1.方案每包含以上1点内容且符合项目需求的，得1分，本项最高得3分。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2.在第1项的基础上，根据以下标准进行评价评分：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（1）对重难点理解准确全面，有针对性详细分析，且能提出符合实际且可行性强的应对措施，评价为优得7分；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（2）对重难点理解不准确但进行了针对性详细分析，或对重难点理解准确但对重难点分析不全面，应对措施详细但不能完全贴合实际或可行性不强，评价为良得5分；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（3）对重难点理解不准确且重难点分析不全面，应对措施简要且不能贴合实际，评价为中得3分；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（4）没有正确理解重难点且没有详细分析，应对措施不符合实际，评价为差得0分。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以上2项得分累计，最高10分。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vMerge w:val="continue"/>
            <w:vAlign w:val="center"/>
          </w:tcPr>
          <w:p>
            <w:pPr>
              <w:keepNext/>
              <w:keepLines/>
              <w:spacing w:before="340" w:after="330" w:line="400" w:lineRule="exact"/>
              <w:jc w:val="center"/>
              <w:outlineLvl w:val="0"/>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1677"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质量保障措施及方案</w:t>
            </w:r>
          </w:p>
        </w:tc>
        <w:tc>
          <w:tcPr>
            <w:tcW w:w="1176" w:type="dxa"/>
            <w:vAlign w:val="center"/>
          </w:tcPr>
          <w:p>
            <w:pPr>
              <w:spacing w:line="400" w:lineRule="exact"/>
              <w:ind w:firstLine="19" w:firstLineChars="9"/>
              <w:jc w:val="center"/>
              <w:rPr>
                <w:rFonts w:ascii="宋体" w:hAnsi="宋体" w:cs="宋体"/>
                <w:color w:val="000000"/>
                <w:sz w:val="22"/>
                <w:szCs w:val="22"/>
              </w:rPr>
            </w:pPr>
            <w:r>
              <w:rPr>
                <w:rFonts w:hint="eastAsia" w:ascii="宋体" w:hAnsi="宋体" w:cs="宋体"/>
                <w:color w:val="000000"/>
                <w:sz w:val="22"/>
                <w:szCs w:val="22"/>
              </w:rPr>
              <w:t>15</w:t>
            </w:r>
          </w:p>
        </w:tc>
        <w:tc>
          <w:tcPr>
            <w:tcW w:w="4678" w:type="dxa"/>
            <w:vAlign w:val="center"/>
          </w:tcPr>
          <w:p>
            <w:pPr>
              <w:wordWrap w:val="0"/>
              <w:spacing w:line="360" w:lineRule="exact"/>
              <w:jc w:val="left"/>
              <w:rPr>
                <w:rFonts w:ascii="宋体" w:hAnsi="宋体" w:cs="宋体"/>
                <w:b/>
                <w:bCs/>
                <w:color w:val="000000"/>
                <w:sz w:val="22"/>
                <w:szCs w:val="22"/>
              </w:rPr>
            </w:pPr>
            <w:r>
              <w:rPr>
                <w:rFonts w:hint="eastAsia" w:ascii="宋体" w:hAnsi="宋体" w:cs="宋体"/>
                <w:b/>
                <w:bCs/>
                <w:color w:val="000000"/>
                <w:sz w:val="22"/>
                <w:szCs w:val="22"/>
              </w:rPr>
              <w:t>（一）评分内容：</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投标人提供质量保障措施及方案，内容应包括:</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1.针对本项目制定管理机制；</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2.针对可能出现的风险情况进行预测，并提出对应的风险防控措施；</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3.描述拟安排项目团队人员的组织架构和保障措施；</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4.针对应急突发事件制定相应预案。</w:t>
            </w:r>
          </w:p>
          <w:p>
            <w:pPr>
              <w:wordWrap w:val="0"/>
              <w:spacing w:line="360" w:lineRule="exact"/>
              <w:rPr>
                <w:rFonts w:ascii="宋体" w:hAnsi="宋体" w:cs="宋体"/>
                <w:b/>
                <w:color w:val="000000"/>
                <w:sz w:val="22"/>
                <w:szCs w:val="22"/>
              </w:rPr>
            </w:pPr>
            <w:r>
              <w:rPr>
                <w:rFonts w:hint="eastAsia" w:ascii="宋体" w:hAnsi="宋体" w:cs="宋体"/>
                <w:b/>
                <w:color w:val="000000"/>
                <w:sz w:val="22"/>
                <w:szCs w:val="22"/>
              </w:rPr>
              <w:t>（二）评分依据：</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提供以上4点内容得4分，缺项不得分。在此基础上，专家根据内容的合理性进行评分:</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优评分标准:管理机制符合实际，风险预测条理清晰，防控措施针对性强，人员组织架构和保障措施科学合理，突发事件预案可操作性强，得11分；</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良评分标准:管理机制较符合实际，风险预测条理较为清晰，防控措施针对性较强，人员组织架构和保障措施较为科学合理，突发事件预案可操作性较强，得6分；</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中评分标准:管理机制基本符合实际，风险预测条理基本清晰，防控措施针对性一般，人员组织架构和保障措施合理性一般，突发事件预案可操作性一般，得2分；</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差评分标准:管理机制不符合实际，风险预测条理不清晰，防控措施针对性差，人员组织架构和保障措施合理性差，突发事件预案可操作性差，不得分。</w:t>
            </w:r>
          </w:p>
          <w:p>
            <w:pPr>
              <w:wordWrap w:val="0"/>
              <w:spacing w:line="360" w:lineRule="exact"/>
              <w:jc w:val="left"/>
              <w:rPr>
                <w:rFonts w:ascii="宋体" w:hAnsi="宋体" w:cs="宋体"/>
                <w:color w:val="000000"/>
                <w:sz w:val="22"/>
                <w:szCs w:val="22"/>
              </w:rPr>
            </w:pPr>
            <w:r>
              <w:rPr>
                <w:rFonts w:hint="eastAsia" w:ascii="宋体" w:hAnsi="宋体" w:cs="宋体"/>
                <w:color w:val="000000"/>
                <w:sz w:val="22"/>
                <w:szCs w:val="22"/>
              </w:rPr>
              <w:t>未提供质量保障措施及方案的，本项不得分。以上2项得分累计，最高15分.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400" w:lineRule="exact"/>
              <w:jc w:val="center"/>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1677" w:type="dxa"/>
            <w:vAlign w:val="center"/>
          </w:tcPr>
          <w:p>
            <w:pPr>
              <w:wordWrap w:val="0"/>
              <w:spacing w:line="360" w:lineRule="exact"/>
              <w:jc w:val="center"/>
              <w:rPr>
                <w:rFonts w:ascii="宋体" w:hAnsi="宋体" w:cs="宋体"/>
                <w:color w:val="000000"/>
                <w:sz w:val="22"/>
              </w:rPr>
            </w:pPr>
            <w:r>
              <w:rPr>
                <w:rFonts w:hint="eastAsia" w:ascii="宋体" w:hAnsi="宋体" w:cs="宋体"/>
                <w:color w:val="000000"/>
                <w:sz w:val="22"/>
                <w:szCs w:val="22"/>
              </w:rPr>
              <w:t>售后服务方案</w:t>
            </w:r>
          </w:p>
        </w:tc>
        <w:tc>
          <w:tcPr>
            <w:tcW w:w="1176" w:type="dxa"/>
            <w:vAlign w:val="center"/>
          </w:tcPr>
          <w:p>
            <w:pPr>
              <w:wordWrap w:val="0"/>
              <w:spacing w:line="360" w:lineRule="exact"/>
              <w:jc w:val="center"/>
              <w:rPr>
                <w:rFonts w:ascii="宋体" w:hAnsi="宋体" w:cs="宋体"/>
                <w:color w:val="000000"/>
                <w:sz w:val="22"/>
              </w:rPr>
            </w:pPr>
            <w:r>
              <w:rPr>
                <w:rFonts w:hint="eastAsia" w:ascii="宋体" w:hAnsi="宋体" w:cs="宋体"/>
                <w:color w:val="000000"/>
                <w:sz w:val="22"/>
                <w:szCs w:val="22"/>
              </w:rPr>
              <w:t>10</w:t>
            </w:r>
          </w:p>
        </w:tc>
        <w:tc>
          <w:tcPr>
            <w:tcW w:w="4678" w:type="dxa"/>
          </w:tcPr>
          <w:p>
            <w:pPr>
              <w:spacing w:line="360" w:lineRule="exact"/>
              <w:rPr>
                <w:rFonts w:ascii="宋体" w:hAnsi="宋体" w:cs="宋体"/>
                <w:b/>
                <w:color w:val="000000"/>
                <w:sz w:val="22"/>
                <w:szCs w:val="22"/>
              </w:rPr>
            </w:pPr>
            <w:r>
              <w:rPr>
                <w:rFonts w:hint="eastAsia" w:ascii="宋体" w:hAnsi="宋体" w:cs="宋体"/>
                <w:b/>
                <w:color w:val="000000"/>
                <w:sz w:val="22"/>
                <w:szCs w:val="22"/>
              </w:rPr>
              <w:t>（一）评分内容：</w:t>
            </w:r>
          </w:p>
          <w:p>
            <w:pPr>
              <w:pStyle w:val="40"/>
              <w:spacing w:line="360" w:lineRule="exact"/>
              <w:rPr>
                <w:rFonts w:ascii="宋体" w:hAnsi="宋体" w:eastAsia="宋体" w:cs="宋体"/>
                <w:sz w:val="22"/>
                <w:szCs w:val="22"/>
              </w:rPr>
            </w:pPr>
            <w:r>
              <w:rPr>
                <w:rFonts w:hint="eastAsia" w:ascii="宋体" w:hAnsi="宋体" w:eastAsia="宋体" w:cs="宋体"/>
                <w:sz w:val="22"/>
                <w:szCs w:val="22"/>
              </w:rPr>
              <w:t>投标人针对本项目提供售后服务方案，内容应包括：</w:t>
            </w:r>
          </w:p>
          <w:p>
            <w:pPr>
              <w:pStyle w:val="40"/>
              <w:spacing w:line="360" w:lineRule="exact"/>
              <w:rPr>
                <w:rFonts w:ascii="宋体" w:hAnsi="宋体" w:eastAsia="宋体" w:cs="宋体"/>
                <w:b/>
                <w:bCs/>
                <w:sz w:val="22"/>
                <w:szCs w:val="22"/>
              </w:rPr>
            </w:pPr>
            <w:r>
              <w:rPr>
                <w:rFonts w:hint="eastAsia" w:ascii="宋体" w:hAnsi="宋体" w:eastAsia="宋体" w:cs="宋体"/>
                <w:b/>
                <w:bCs/>
                <w:sz w:val="22"/>
                <w:szCs w:val="22"/>
              </w:rPr>
              <w:t>1.售后服务体系及服务内容</w:t>
            </w:r>
          </w:p>
          <w:p>
            <w:pPr>
              <w:pStyle w:val="40"/>
              <w:spacing w:line="360" w:lineRule="exact"/>
              <w:rPr>
                <w:rFonts w:ascii="宋体" w:hAnsi="宋体" w:eastAsia="宋体" w:cs="宋体"/>
                <w:b/>
                <w:bCs/>
                <w:sz w:val="22"/>
                <w:szCs w:val="22"/>
              </w:rPr>
            </w:pPr>
            <w:r>
              <w:rPr>
                <w:rFonts w:hint="eastAsia" w:ascii="宋体" w:hAnsi="宋体" w:eastAsia="宋体" w:cs="宋体"/>
                <w:b/>
                <w:bCs/>
                <w:sz w:val="22"/>
                <w:szCs w:val="22"/>
              </w:rPr>
              <w:t>2.售后服务团队配置情况；</w:t>
            </w:r>
          </w:p>
          <w:p>
            <w:pPr>
              <w:pStyle w:val="40"/>
              <w:spacing w:line="360" w:lineRule="exact"/>
              <w:rPr>
                <w:rFonts w:ascii="宋体" w:hAnsi="宋体" w:eastAsia="宋体" w:cs="宋体"/>
                <w:b/>
                <w:bCs/>
                <w:sz w:val="22"/>
                <w:szCs w:val="22"/>
              </w:rPr>
            </w:pPr>
            <w:r>
              <w:rPr>
                <w:rFonts w:hint="eastAsia" w:ascii="宋体" w:hAnsi="宋体" w:eastAsia="宋体" w:cs="宋体"/>
                <w:b/>
                <w:bCs/>
                <w:sz w:val="22"/>
                <w:szCs w:val="22"/>
              </w:rPr>
              <w:t>3.售后服务响应流程；</w:t>
            </w:r>
          </w:p>
          <w:p>
            <w:pPr>
              <w:pStyle w:val="40"/>
              <w:spacing w:line="360" w:lineRule="exact"/>
              <w:rPr>
                <w:rFonts w:ascii="宋体" w:hAnsi="宋体" w:eastAsia="宋体" w:cs="宋体"/>
                <w:b/>
                <w:bCs/>
                <w:sz w:val="22"/>
                <w:szCs w:val="22"/>
              </w:rPr>
            </w:pPr>
            <w:r>
              <w:rPr>
                <w:rFonts w:hint="eastAsia" w:ascii="宋体" w:hAnsi="宋体" w:eastAsia="宋体" w:cs="宋体"/>
                <w:b/>
                <w:bCs/>
                <w:sz w:val="22"/>
                <w:szCs w:val="22"/>
              </w:rPr>
              <w:t>4.货物维修及退换货流程。</w:t>
            </w:r>
          </w:p>
          <w:p>
            <w:pPr>
              <w:pStyle w:val="40"/>
              <w:spacing w:line="360" w:lineRule="exact"/>
              <w:rPr>
                <w:rFonts w:ascii="宋体" w:hAnsi="宋体" w:eastAsia="宋体" w:cs="宋体"/>
                <w:b/>
                <w:bCs/>
                <w:sz w:val="22"/>
                <w:szCs w:val="22"/>
              </w:rPr>
            </w:pPr>
            <w:r>
              <w:rPr>
                <w:rFonts w:hint="eastAsia" w:ascii="宋体" w:hAnsi="宋体" w:eastAsia="宋体" w:cs="宋体"/>
                <w:b/>
                <w:bCs/>
                <w:sz w:val="22"/>
                <w:szCs w:val="22"/>
              </w:rPr>
              <w:t>（二）评分依据：</w:t>
            </w:r>
          </w:p>
          <w:p>
            <w:pPr>
              <w:spacing w:line="360" w:lineRule="exact"/>
              <w:rPr>
                <w:rFonts w:ascii="宋体" w:hAnsi="宋体" w:cs="宋体"/>
                <w:color w:val="000000"/>
                <w:sz w:val="22"/>
                <w:szCs w:val="22"/>
              </w:rPr>
            </w:pPr>
            <w:r>
              <w:rPr>
                <w:rFonts w:hint="eastAsia" w:ascii="宋体" w:hAnsi="宋体" w:cs="宋体"/>
                <w:color w:val="000000"/>
                <w:sz w:val="22"/>
                <w:szCs w:val="22"/>
              </w:rPr>
              <w:t>提供以上4点内容得4分，缺项不得分。在此基础上，专家根据内容的合理性进行评分:</w:t>
            </w:r>
          </w:p>
          <w:p>
            <w:pPr>
              <w:pStyle w:val="40"/>
              <w:autoSpaceDN/>
              <w:spacing w:line="360" w:lineRule="exact"/>
              <w:jc w:val="both"/>
              <w:rPr>
                <w:rFonts w:ascii="宋体" w:hAnsi="宋体" w:eastAsia="宋体" w:cs="宋体"/>
                <w:kern w:val="2"/>
                <w:sz w:val="22"/>
                <w:szCs w:val="22"/>
              </w:rPr>
            </w:pPr>
            <w:r>
              <w:rPr>
                <w:rFonts w:hint="eastAsia" w:ascii="宋体" w:hAnsi="宋体" w:eastAsia="宋体" w:cs="宋体"/>
                <w:kern w:val="2"/>
                <w:sz w:val="22"/>
                <w:szCs w:val="22"/>
              </w:rPr>
              <w:t>优评分标准:售后服务体系完整规范，售后服务团队配置科学合理，售后服务响应流程符合实际，维修及退换货流程可操作性强，</w:t>
            </w:r>
            <w:r>
              <w:rPr>
                <w:rFonts w:hint="eastAsia" w:ascii="宋体" w:hAnsi="宋体" w:eastAsia="宋体" w:cs="宋体"/>
                <w:bCs/>
                <w:kern w:val="2"/>
                <w:sz w:val="22"/>
                <w:szCs w:val="22"/>
              </w:rPr>
              <w:t>得</w:t>
            </w:r>
            <w:r>
              <w:rPr>
                <w:rFonts w:hint="eastAsia" w:ascii="宋体" w:hAnsi="宋体" w:eastAsia="宋体" w:cs="宋体"/>
                <w:kern w:val="2"/>
                <w:sz w:val="22"/>
                <w:szCs w:val="22"/>
              </w:rPr>
              <w:t>6</w:t>
            </w:r>
            <w:r>
              <w:rPr>
                <w:rFonts w:hint="eastAsia" w:ascii="宋体" w:hAnsi="宋体" w:eastAsia="宋体" w:cs="宋体"/>
                <w:bCs/>
                <w:kern w:val="2"/>
                <w:sz w:val="22"/>
                <w:szCs w:val="22"/>
              </w:rPr>
              <w:t>分</w:t>
            </w:r>
            <w:r>
              <w:rPr>
                <w:rFonts w:hint="eastAsia" w:ascii="宋体" w:hAnsi="宋体" w:eastAsia="宋体" w:cs="宋体"/>
                <w:kern w:val="2"/>
                <w:sz w:val="22"/>
                <w:szCs w:val="22"/>
              </w:rPr>
              <w:t>。</w:t>
            </w:r>
          </w:p>
          <w:p>
            <w:pPr>
              <w:pStyle w:val="40"/>
              <w:autoSpaceDN/>
              <w:spacing w:line="360" w:lineRule="exact"/>
              <w:jc w:val="both"/>
              <w:rPr>
                <w:rFonts w:ascii="宋体" w:hAnsi="宋体" w:eastAsia="宋体" w:cs="宋体"/>
                <w:kern w:val="2"/>
                <w:sz w:val="22"/>
                <w:szCs w:val="22"/>
              </w:rPr>
            </w:pPr>
            <w:r>
              <w:rPr>
                <w:rFonts w:hint="eastAsia" w:ascii="宋体" w:hAnsi="宋体" w:eastAsia="宋体" w:cs="宋体"/>
                <w:kern w:val="2"/>
                <w:sz w:val="22"/>
                <w:szCs w:val="22"/>
              </w:rPr>
              <w:t>良评分标准:售后服务体系较完整较规范，售后服务团队配置较为科学合理，售后服务响应流程较符合实际，维修及退换货流程可操作性较强，得4分。</w:t>
            </w:r>
          </w:p>
          <w:p>
            <w:pPr>
              <w:pStyle w:val="40"/>
              <w:spacing w:line="360" w:lineRule="exact"/>
              <w:jc w:val="both"/>
              <w:rPr>
                <w:rFonts w:ascii="宋体" w:hAnsi="宋体" w:eastAsia="宋体" w:cs="宋体"/>
                <w:kern w:val="2"/>
                <w:sz w:val="22"/>
                <w:szCs w:val="22"/>
              </w:rPr>
            </w:pPr>
            <w:r>
              <w:rPr>
                <w:rFonts w:hint="eastAsia" w:ascii="宋体" w:hAnsi="宋体" w:eastAsia="宋体" w:cs="宋体"/>
                <w:kern w:val="2"/>
                <w:sz w:val="22"/>
                <w:szCs w:val="22"/>
              </w:rPr>
              <w:t>中评分标准:售后服务体系完整性规范性一般，售后服务团队配置合理性一般，售后服务响应流程基本符合实际，维修及退换货流程可操作性一般，得2分。</w:t>
            </w:r>
          </w:p>
          <w:p>
            <w:pPr>
              <w:pStyle w:val="40"/>
              <w:spacing w:line="360" w:lineRule="exact"/>
              <w:jc w:val="both"/>
              <w:rPr>
                <w:rFonts w:ascii="宋体" w:hAnsi="宋体" w:eastAsia="宋体" w:cs="宋体"/>
                <w:kern w:val="2"/>
                <w:sz w:val="22"/>
                <w:szCs w:val="22"/>
              </w:rPr>
            </w:pPr>
            <w:r>
              <w:rPr>
                <w:rFonts w:hint="eastAsia" w:ascii="宋体" w:hAnsi="宋体" w:eastAsia="宋体" w:cs="宋体"/>
                <w:kern w:val="2"/>
                <w:sz w:val="22"/>
                <w:szCs w:val="22"/>
              </w:rPr>
              <w:t>差评分标准:售后服务体系不完整不规范，售后服务团队配置不合理，售后服务响应流程不符合实际，维修及退换货流程可操作性差，不得分。</w:t>
            </w:r>
          </w:p>
          <w:p>
            <w:pPr>
              <w:pStyle w:val="40"/>
              <w:spacing w:line="360" w:lineRule="exact"/>
              <w:jc w:val="both"/>
              <w:rPr>
                <w:rFonts w:ascii="宋体" w:hAnsi="宋体" w:eastAsia="宋体" w:cs="宋体"/>
                <w:kern w:val="2"/>
                <w:sz w:val="22"/>
                <w:szCs w:val="22"/>
              </w:rPr>
            </w:pPr>
            <w:r>
              <w:rPr>
                <w:rFonts w:hint="eastAsia" w:ascii="宋体" w:hAnsi="宋体" w:eastAsia="宋体" w:cs="宋体"/>
                <w:kern w:val="2"/>
                <w:sz w:val="22"/>
                <w:szCs w:val="22"/>
              </w:rPr>
              <w:t>未提供售后服务方案的，本项不得分。</w:t>
            </w:r>
            <w:r>
              <w:rPr>
                <w:rFonts w:hint="eastAsia" w:ascii="宋体" w:hAnsi="宋体" w:cs="宋体"/>
                <w:sz w:val="22"/>
                <w:szCs w:val="22"/>
              </w:rPr>
              <w:t>以上2项得分累计，最高10分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1677" w:type="dxa"/>
            <w:vAlign w:val="center"/>
          </w:tcPr>
          <w:p>
            <w:pPr>
              <w:adjustRightInd w:val="0"/>
              <w:snapToGrid w:val="0"/>
              <w:spacing w:line="400" w:lineRule="exact"/>
              <w:jc w:val="center"/>
              <w:rPr>
                <w:rFonts w:ascii="宋体" w:hAnsi="宋体" w:cs="宋体"/>
                <w:color w:val="000000"/>
                <w:sz w:val="22"/>
              </w:rPr>
            </w:pPr>
            <w:r>
              <w:rPr>
                <w:rFonts w:hint="eastAsia" w:ascii="宋体" w:hAnsi="宋体" w:cs="宋体"/>
                <w:color w:val="000000"/>
                <w:sz w:val="22"/>
              </w:rPr>
              <w:t>违约承诺</w:t>
            </w:r>
          </w:p>
        </w:tc>
        <w:tc>
          <w:tcPr>
            <w:tcW w:w="1176" w:type="dxa"/>
            <w:vAlign w:val="center"/>
          </w:tcPr>
          <w:p>
            <w:pPr>
              <w:adjustRightInd w:val="0"/>
              <w:snapToGrid w:val="0"/>
              <w:spacing w:line="400" w:lineRule="exact"/>
              <w:jc w:val="center"/>
              <w:rPr>
                <w:rFonts w:ascii="宋体" w:hAnsi="宋体" w:cs="宋体"/>
                <w:color w:val="000000"/>
                <w:sz w:val="22"/>
              </w:rPr>
            </w:pPr>
            <w:r>
              <w:rPr>
                <w:rFonts w:hint="eastAsia" w:ascii="宋体" w:hAnsi="宋体" w:cs="宋体"/>
                <w:color w:val="000000"/>
                <w:sz w:val="22"/>
              </w:rPr>
              <w:t>5</w:t>
            </w:r>
          </w:p>
        </w:tc>
        <w:tc>
          <w:tcPr>
            <w:tcW w:w="4678" w:type="dxa"/>
            <w:vAlign w:val="center"/>
          </w:tcPr>
          <w:p>
            <w:pPr>
              <w:snapToGrid w:val="0"/>
              <w:spacing w:line="400" w:lineRule="exact"/>
              <w:rPr>
                <w:rFonts w:ascii="宋体" w:hAnsi="宋体" w:cs="宋体"/>
                <w:b/>
                <w:bCs/>
                <w:color w:val="000000"/>
                <w:sz w:val="22"/>
                <w:szCs w:val="22"/>
              </w:rPr>
            </w:pPr>
            <w:r>
              <w:rPr>
                <w:rFonts w:hint="eastAsia" w:ascii="宋体" w:hAnsi="宋体" w:cs="宋体"/>
                <w:b/>
                <w:bCs/>
                <w:color w:val="000000"/>
                <w:sz w:val="22"/>
                <w:szCs w:val="22"/>
              </w:rPr>
              <w:t>评分内容：</w:t>
            </w:r>
          </w:p>
          <w:p>
            <w:pPr>
              <w:snapToGrid w:val="0"/>
              <w:spacing w:line="400" w:lineRule="exact"/>
              <w:rPr>
                <w:rFonts w:ascii="宋体" w:hAnsi="宋体" w:cs="宋体"/>
                <w:color w:val="000000"/>
                <w:sz w:val="22"/>
                <w:szCs w:val="22"/>
              </w:rPr>
            </w:pPr>
            <w:r>
              <w:rPr>
                <w:rFonts w:hint="eastAsia" w:ascii="宋体" w:hAnsi="宋体" w:cs="宋体"/>
                <w:color w:val="000000"/>
                <w:sz w:val="22"/>
                <w:szCs w:val="22"/>
              </w:rPr>
              <w:t>投标人承诺以下内容得5分：</w:t>
            </w:r>
          </w:p>
          <w:p>
            <w:pPr>
              <w:numPr>
                <w:ilvl w:val="0"/>
                <w:numId w:val="2"/>
              </w:numPr>
              <w:snapToGrid w:val="0"/>
              <w:spacing w:line="400" w:lineRule="exact"/>
              <w:rPr>
                <w:rFonts w:ascii="宋体" w:hAnsi="宋体" w:cs="宋体"/>
                <w:color w:val="000000"/>
                <w:sz w:val="22"/>
                <w:szCs w:val="22"/>
              </w:rPr>
            </w:pPr>
            <w:r>
              <w:rPr>
                <w:rFonts w:hint="eastAsia" w:ascii="宋体" w:hAnsi="宋体" w:cs="宋体"/>
                <w:color w:val="000000"/>
                <w:sz w:val="22"/>
                <w:szCs w:val="22"/>
              </w:rPr>
              <w:t>人员严格按照招标文件及投标承诺配置；</w:t>
            </w:r>
          </w:p>
          <w:p>
            <w:pPr>
              <w:numPr>
                <w:ilvl w:val="0"/>
                <w:numId w:val="2"/>
              </w:numPr>
              <w:snapToGrid w:val="0"/>
              <w:spacing w:line="400" w:lineRule="exact"/>
              <w:rPr>
                <w:rFonts w:ascii="宋体" w:hAnsi="宋体" w:cs="宋体"/>
                <w:color w:val="000000"/>
                <w:sz w:val="22"/>
                <w:szCs w:val="22"/>
              </w:rPr>
            </w:pPr>
            <w:r>
              <w:rPr>
                <w:rFonts w:hint="eastAsia" w:ascii="宋体" w:hAnsi="宋体" w:cs="宋体"/>
                <w:color w:val="000000"/>
                <w:sz w:val="22"/>
                <w:szCs w:val="22"/>
              </w:rPr>
              <w:t>服务质量达到招标文件要求；</w:t>
            </w:r>
          </w:p>
          <w:p>
            <w:pPr>
              <w:numPr>
                <w:ilvl w:val="0"/>
                <w:numId w:val="2"/>
              </w:numPr>
              <w:snapToGrid w:val="0"/>
              <w:spacing w:line="400" w:lineRule="exact"/>
              <w:rPr>
                <w:rFonts w:ascii="宋体" w:hAnsi="宋体" w:cs="宋体"/>
                <w:color w:val="000000"/>
                <w:sz w:val="22"/>
                <w:szCs w:val="22"/>
              </w:rPr>
            </w:pPr>
            <w:r>
              <w:rPr>
                <w:rFonts w:hint="eastAsia" w:ascii="宋体" w:hAnsi="宋体" w:cs="宋体"/>
                <w:color w:val="000000"/>
                <w:sz w:val="22"/>
                <w:szCs w:val="22"/>
              </w:rPr>
              <w:t>对未能达到管理要求承担相应管理责任。</w:t>
            </w:r>
          </w:p>
          <w:p>
            <w:pPr>
              <w:snapToGrid w:val="0"/>
              <w:spacing w:line="400" w:lineRule="exact"/>
              <w:rPr>
                <w:rFonts w:ascii="宋体" w:hAnsi="宋体" w:cs="宋体"/>
                <w:b/>
                <w:bCs/>
                <w:color w:val="000000"/>
                <w:sz w:val="22"/>
                <w:szCs w:val="22"/>
              </w:rPr>
            </w:pPr>
            <w:r>
              <w:rPr>
                <w:rFonts w:hint="eastAsia" w:ascii="宋体" w:hAnsi="宋体" w:cs="宋体"/>
                <w:b/>
                <w:bCs/>
                <w:color w:val="000000"/>
                <w:sz w:val="22"/>
                <w:szCs w:val="22"/>
              </w:rPr>
              <w:t>评审标准：</w:t>
            </w:r>
          </w:p>
          <w:p>
            <w:pPr>
              <w:snapToGrid w:val="0"/>
              <w:spacing w:line="400" w:lineRule="exact"/>
              <w:rPr>
                <w:rFonts w:ascii="宋体" w:hAnsi="宋体" w:cs="宋体"/>
                <w:b/>
                <w:bCs/>
                <w:color w:val="000000"/>
                <w:sz w:val="22"/>
                <w:szCs w:val="22"/>
              </w:rPr>
            </w:pPr>
            <w:r>
              <w:rPr>
                <w:rFonts w:hint="eastAsia" w:ascii="宋体" w:hAnsi="宋体" w:cs="宋体"/>
                <w:color w:val="000000"/>
                <w:sz w:val="22"/>
                <w:szCs w:val="22"/>
              </w:rPr>
              <w:t>提供承诺函（格式自拟），未按要求承诺或无法判断的不得分。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p>
        </w:tc>
        <w:tc>
          <w:tcPr>
            <w:tcW w:w="1677" w:type="dxa"/>
            <w:vAlign w:val="center"/>
          </w:tcPr>
          <w:p>
            <w:pPr>
              <w:wordWrap w:val="0"/>
              <w:spacing w:line="360" w:lineRule="exact"/>
              <w:jc w:val="center"/>
              <w:rPr>
                <w:rFonts w:ascii="宋体" w:hAnsi="宋体" w:cs="宋体"/>
                <w:color w:val="000000"/>
                <w:sz w:val="22"/>
              </w:rPr>
            </w:pPr>
            <w:r>
              <w:rPr>
                <w:rFonts w:hint="eastAsia" w:ascii="宋体" w:hAnsi="宋体" w:cs="宋体"/>
                <w:color w:val="000000"/>
                <w:sz w:val="22"/>
                <w:szCs w:val="22"/>
              </w:rPr>
              <w:t>投标样品评价</w:t>
            </w:r>
          </w:p>
        </w:tc>
        <w:tc>
          <w:tcPr>
            <w:tcW w:w="1176" w:type="dxa"/>
            <w:vAlign w:val="center"/>
          </w:tcPr>
          <w:p>
            <w:pPr>
              <w:wordWrap w:val="0"/>
              <w:spacing w:line="360" w:lineRule="exact"/>
              <w:jc w:val="center"/>
              <w:rPr>
                <w:rFonts w:ascii="宋体" w:hAnsi="宋体" w:cs="宋体"/>
                <w:color w:val="000000"/>
                <w:sz w:val="22"/>
              </w:rPr>
            </w:pPr>
            <w:r>
              <w:rPr>
                <w:rFonts w:hint="eastAsia" w:ascii="宋体" w:hAnsi="宋体" w:cs="宋体"/>
                <w:color w:val="000000"/>
                <w:sz w:val="22"/>
                <w:szCs w:val="22"/>
              </w:rPr>
              <w:t>10</w:t>
            </w:r>
          </w:p>
        </w:tc>
        <w:tc>
          <w:tcPr>
            <w:tcW w:w="4678" w:type="dxa"/>
          </w:tcPr>
          <w:p>
            <w:pPr>
              <w:wordWrap w:val="0"/>
              <w:spacing w:line="360" w:lineRule="exact"/>
              <w:rPr>
                <w:rFonts w:ascii="宋体" w:hAnsi="宋体" w:cs="宋体"/>
                <w:color w:val="000000"/>
                <w:sz w:val="22"/>
                <w:szCs w:val="22"/>
              </w:rPr>
            </w:pPr>
            <w:r>
              <w:rPr>
                <w:rFonts w:hint="eastAsia" w:ascii="宋体" w:hAnsi="宋体" w:cs="宋体"/>
                <w:color w:val="000000"/>
                <w:sz w:val="22"/>
                <w:szCs w:val="22"/>
              </w:rPr>
              <w:t>投标人根据招标文件第二章招标项目需求“三、服务要求”提供样品。未提供样品或提供的样品不全或样品不符合技术参数要求的，本项不得分。</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在此基础上，评审专家根据下述标准对各投标样品进行打分：</w:t>
            </w:r>
          </w:p>
          <w:p>
            <w:pPr>
              <w:numPr>
                <w:ilvl w:val="0"/>
                <w:numId w:val="3"/>
              </w:num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品外观完整；②样品制作工艺水平高；</w:t>
            </w:r>
          </w:p>
          <w:p>
            <w:pPr>
              <w:numPr>
                <w:ilvl w:val="0"/>
                <w:numId w:val="3"/>
              </w:num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品坚实牢固；④样品用材优秀。</w:t>
            </w:r>
          </w:p>
          <w:p>
            <w:pPr>
              <w:wordWrap w:val="0"/>
              <w:spacing w:line="360" w:lineRule="exact"/>
              <w:rPr>
                <w:rFonts w:ascii="宋体" w:hAnsi="宋体" w:cs="宋体"/>
                <w:b/>
                <w:bCs/>
                <w:color w:val="000000"/>
                <w:sz w:val="22"/>
                <w:szCs w:val="22"/>
              </w:rPr>
            </w:pPr>
            <w:r>
              <w:rPr>
                <w:rFonts w:hint="eastAsia" w:ascii="宋体" w:hAnsi="宋体" w:cs="宋体"/>
                <w:b/>
                <w:bCs/>
                <w:color w:val="000000"/>
                <w:sz w:val="22"/>
                <w:szCs w:val="22"/>
              </w:rPr>
              <w:t>⑤封面设计体现校园文化</w:t>
            </w:r>
          </w:p>
          <w:p>
            <w:pPr>
              <w:wordWrap w:val="0"/>
              <w:spacing w:line="360" w:lineRule="exact"/>
              <w:rPr>
                <w:rFonts w:ascii="宋体" w:hAnsi="宋体" w:cs="宋体"/>
                <w:color w:val="000000"/>
                <w:sz w:val="22"/>
                <w:szCs w:val="22"/>
              </w:rPr>
            </w:pPr>
            <w:r>
              <w:rPr>
                <w:rFonts w:hint="eastAsia" w:ascii="宋体" w:hAnsi="宋体" w:cs="宋体"/>
                <w:color w:val="000000"/>
                <w:sz w:val="22"/>
                <w:szCs w:val="22"/>
              </w:rPr>
              <w:t>每类投标样品完全符合标准的得10分；每不符合一项扣2分，扣完为止。本项最高得10分。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3586" w:type="dxa"/>
            <w:gridSpan w:val="3"/>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商务部分</w:t>
            </w:r>
          </w:p>
        </w:tc>
        <w:tc>
          <w:tcPr>
            <w:tcW w:w="4678"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pacing w:line="400" w:lineRule="exact"/>
              <w:jc w:val="center"/>
              <w:rPr>
                <w:rFonts w:ascii="宋体" w:hAnsi="宋体" w:cs="宋体"/>
                <w:color w:val="000000"/>
                <w:szCs w:val="21"/>
              </w:rPr>
            </w:pPr>
          </w:p>
        </w:tc>
        <w:tc>
          <w:tcPr>
            <w:tcW w:w="733" w:type="dxa"/>
            <w:vAlign w:val="center"/>
          </w:tcPr>
          <w:p>
            <w:pPr>
              <w:spacing w:line="400" w:lineRule="exact"/>
              <w:jc w:val="center"/>
              <w:rPr>
                <w:rFonts w:ascii="宋体" w:hAnsi="宋体" w:cs="宋体"/>
                <w:color w:val="000000"/>
                <w:szCs w:val="21"/>
              </w:rPr>
            </w:pPr>
          </w:p>
        </w:tc>
        <w:tc>
          <w:tcPr>
            <w:tcW w:w="1677"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1176"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评分因素</w:t>
            </w:r>
          </w:p>
        </w:tc>
        <w:tc>
          <w:tcPr>
            <w:tcW w:w="4678"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400" w:lineRule="exact"/>
              <w:jc w:val="center"/>
              <w:rPr>
                <w:rFonts w:ascii="宋体" w:hAnsi="宋体" w:cs="宋体"/>
                <w:color w:val="000000"/>
                <w:szCs w:val="21"/>
              </w:rPr>
            </w:pPr>
          </w:p>
        </w:tc>
        <w:tc>
          <w:tcPr>
            <w:tcW w:w="733"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1</w:t>
            </w:r>
          </w:p>
        </w:tc>
        <w:tc>
          <w:tcPr>
            <w:tcW w:w="1677" w:type="dxa"/>
            <w:vAlign w:val="center"/>
          </w:tcPr>
          <w:p>
            <w:pPr>
              <w:wordWrap w:val="0"/>
              <w:spacing w:line="360" w:lineRule="exact"/>
              <w:jc w:val="center"/>
              <w:rPr>
                <w:rFonts w:ascii="宋体" w:hAnsi="宋体" w:cs="宋体"/>
                <w:color w:val="000000"/>
                <w:sz w:val="22"/>
                <w:szCs w:val="22"/>
              </w:rPr>
            </w:pPr>
            <w:r>
              <w:rPr>
                <w:rFonts w:hint="eastAsia" w:ascii="宋体" w:hAnsi="宋体" w:cs="宋体"/>
                <w:color w:val="000000"/>
                <w:sz w:val="22"/>
                <w:szCs w:val="22"/>
              </w:rPr>
              <w:t>体系认证情况</w:t>
            </w:r>
          </w:p>
        </w:tc>
        <w:tc>
          <w:tcPr>
            <w:tcW w:w="1176" w:type="dxa"/>
            <w:vAlign w:val="center"/>
          </w:tcPr>
          <w:p>
            <w:pPr>
              <w:spacing w:line="360" w:lineRule="exact"/>
              <w:jc w:val="center"/>
              <w:rPr>
                <w:rFonts w:ascii="宋体" w:hAnsi="宋体" w:cs="宋体"/>
                <w:color w:val="000000"/>
                <w:sz w:val="22"/>
                <w:szCs w:val="22"/>
              </w:rPr>
            </w:pPr>
            <w:r>
              <w:rPr>
                <w:rFonts w:hint="eastAsia" w:ascii="宋体" w:hAnsi="宋体" w:cs="宋体"/>
                <w:color w:val="000000"/>
                <w:sz w:val="22"/>
                <w:szCs w:val="22"/>
              </w:rPr>
              <w:t>2</w:t>
            </w:r>
          </w:p>
        </w:tc>
        <w:tc>
          <w:tcPr>
            <w:tcW w:w="4678" w:type="dxa"/>
          </w:tcPr>
          <w:p>
            <w:pPr>
              <w:spacing w:line="360" w:lineRule="exact"/>
              <w:rPr>
                <w:rFonts w:ascii="宋体" w:hAnsi="宋体" w:cs="宋体"/>
                <w:b/>
                <w:color w:val="000000"/>
                <w:sz w:val="22"/>
                <w:szCs w:val="22"/>
              </w:rPr>
            </w:pPr>
            <w:r>
              <w:rPr>
                <w:rFonts w:hint="eastAsia" w:ascii="宋体" w:hAnsi="宋体" w:cs="宋体"/>
                <w:b/>
                <w:color w:val="000000"/>
                <w:sz w:val="22"/>
                <w:szCs w:val="22"/>
              </w:rPr>
              <w:t>（一）评分内容：</w:t>
            </w:r>
          </w:p>
          <w:p>
            <w:pPr>
              <w:spacing w:line="360" w:lineRule="exact"/>
              <w:rPr>
                <w:rFonts w:ascii="宋体" w:hAnsi="宋体" w:cs="宋体"/>
                <w:color w:val="000000"/>
                <w:sz w:val="22"/>
                <w:szCs w:val="22"/>
              </w:rPr>
            </w:pPr>
            <w:r>
              <w:rPr>
                <w:rFonts w:hint="eastAsia" w:ascii="宋体" w:hAnsi="宋体" w:cs="宋体"/>
                <w:color w:val="000000"/>
                <w:sz w:val="22"/>
                <w:szCs w:val="22"/>
              </w:rPr>
              <w:t>投标人具有下列认证证书的，每提供一个得1分，最高得2分：</w:t>
            </w:r>
          </w:p>
          <w:p>
            <w:pPr>
              <w:spacing w:line="360" w:lineRule="exact"/>
              <w:rPr>
                <w:rFonts w:ascii="宋体" w:hAnsi="宋体" w:cs="宋体"/>
                <w:b/>
                <w:bCs/>
                <w:color w:val="000000"/>
                <w:sz w:val="22"/>
                <w:szCs w:val="22"/>
              </w:rPr>
            </w:pPr>
            <w:r>
              <w:rPr>
                <w:rFonts w:hint="eastAsia" w:ascii="宋体" w:hAnsi="宋体" w:cs="宋体"/>
                <w:b/>
                <w:bCs/>
                <w:color w:val="000000"/>
                <w:sz w:val="22"/>
                <w:szCs w:val="22"/>
              </w:rPr>
              <w:t>1.质量管理体系认证证书；</w:t>
            </w:r>
          </w:p>
          <w:p>
            <w:pPr>
              <w:spacing w:line="360" w:lineRule="exact"/>
              <w:rPr>
                <w:rFonts w:ascii="宋体" w:hAnsi="宋体" w:cs="宋体"/>
                <w:b/>
                <w:bCs/>
                <w:color w:val="000000"/>
                <w:sz w:val="22"/>
                <w:szCs w:val="22"/>
              </w:rPr>
            </w:pPr>
            <w:r>
              <w:rPr>
                <w:rFonts w:hint="eastAsia" w:ascii="宋体" w:hAnsi="宋体" w:cs="宋体"/>
                <w:b/>
                <w:bCs/>
                <w:color w:val="000000"/>
                <w:sz w:val="22"/>
                <w:szCs w:val="22"/>
              </w:rPr>
              <w:t>3.职业健康安全管理体系认证证书。</w:t>
            </w:r>
          </w:p>
          <w:p>
            <w:pPr>
              <w:spacing w:line="360" w:lineRule="exact"/>
              <w:rPr>
                <w:rFonts w:ascii="宋体" w:hAnsi="宋体" w:cs="宋体"/>
                <w:b/>
                <w:color w:val="000000"/>
                <w:sz w:val="22"/>
                <w:szCs w:val="22"/>
              </w:rPr>
            </w:pPr>
            <w:r>
              <w:rPr>
                <w:rFonts w:hint="eastAsia" w:ascii="宋体" w:hAnsi="宋体" w:cs="宋体"/>
                <w:b/>
                <w:color w:val="000000"/>
                <w:sz w:val="22"/>
                <w:szCs w:val="22"/>
              </w:rPr>
              <w:t>（二）评分依据：</w:t>
            </w:r>
          </w:p>
          <w:p>
            <w:pPr>
              <w:spacing w:line="360" w:lineRule="exact"/>
              <w:rPr>
                <w:rFonts w:ascii="宋体" w:hAnsi="宋体" w:cs="宋体"/>
                <w:color w:val="000000"/>
                <w:sz w:val="22"/>
                <w:szCs w:val="22"/>
              </w:rPr>
            </w:pPr>
            <w:r>
              <w:rPr>
                <w:rFonts w:hint="eastAsia" w:ascii="宋体" w:hAnsi="宋体" w:cs="宋体"/>
                <w:color w:val="000000"/>
                <w:sz w:val="22"/>
                <w:szCs w:val="22"/>
              </w:rPr>
              <w:t>须同时提供有效的认证证书扫描件，及认证证书在全国认证认可信息公共服务平台（认e云）查询有效的截图（http://cx.cnca.cn）。</w:t>
            </w:r>
          </w:p>
          <w:p>
            <w:pPr>
              <w:spacing w:line="360" w:lineRule="exact"/>
              <w:rPr>
                <w:rFonts w:ascii="宋体" w:hAnsi="宋体" w:cs="宋体"/>
                <w:color w:val="000000"/>
                <w:sz w:val="22"/>
                <w:szCs w:val="22"/>
              </w:rPr>
            </w:pPr>
            <w:r>
              <w:rPr>
                <w:rFonts w:hint="eastAsia" w:ascii="宋体" w:hAnsi="宋体" w:cs="宋体"/>
                <w:color w:val="000000"/>
                <w:sz w:val="22"/>
                <w:szCs w:val="22"/>
              </w:rPr>
              <w:t>备注：以上资料均要求提供扫描件，原件备查，评分中出现无证明资料或证书过期或专家无法凭所提供资料判断是否得分的情况，一律作不得分处理。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pacing w:line="400" w:lineRule="exact"/>
              <w:jc w:val="center"/>
              <w:rPr>
                <w:rFonts w:ascii="宋体" w:hAnsi="宋体" w:cs="宋体"/>
                <w:color w:val="000000"/>
                <w:szCs w:val="21"/>
              </w:rPr>
            </w:pPr>
          </w:p>
        </w:tc>
        <w:tc>
          <w:tcPr>
            <w:tcW w:w="733"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2</w:t>
            </w:r>
          </w:p>
        </w:tc>
        <w:tc>
          <w:tcPr>
            <w:tcW w:w="1677" w:type="dxa"/>
            <w:vAlign w:val="center"/>
          </w:tcPr>
          <w:p>
            <w:pPr>
              <w:spacing w:line="400" w:lineRule="exact"/>
              <w:jc w:val="center"/>
              <w:rPr>
                <w:rFonts w:ascii="宋体" w:hAnsi="宋体" w:cs="宋体"/>
                <w:color w:val="000000"/>
                <w:sz w:val="22"/>
                <w:szCs w:val="22"/>
              </w:rPr>
            </w:pPr>
            <w:r>
              <w:rPr>
                <w:rFonts w:hint="eastAsia" w:ascii="宋体" w:hAnsi="宋体" w:cs="宋体"/>
                <w:color w:val="000000"/>
                <w:sz w:val="22"/>
              </w:rPr>
              <w:t>投标人同类项目业绩情况</w:t>
            </w:r>
          </w:p>
        </w:tc>
        <w:tc>
          <w:tcPr>
            <w:tcW w:w="1176" w:type="dxa"/>
            <w:vAlign w:val="center"/>
          </w:tcPr>
          <w:p>
            <w:pPr>
              <w:spacing w:line="400" w:lineRule="exact"/>
              <w:jc w:val="center"/>
              <w:rPr>
                <w:rFonts w:ascii="宋体" w:hAnsi="宋体" w:cs="宋体"/>
                <w:color w:val="000000"/>
                <w:sz w:val="22"/>
                <w:szCs w:val="22"/>
              </w:rPr>
            </w:pPr>
            <w:r>
              <w:rPr>
                <w:rFonts w:hint="eastAsia" w:ascii="宋体" w:hAnsi="宋体" w:cs="宋体"/>
                <w:color w:val="000000"/>
                <w:sz w:val="22"/>
              </w:rPr>
              <w:t>8</w:t>
            </w:r>
          </w:p>
        </w:tc>
        <w:tc>
          <w:tcPr>
            <w:tcW w:w="4678" w:type="dxa"/>
          </w:tcPr>
          <w:p>
            <w:pPr>
              <w:snapToGrid w:val="0"/>
              <w:spacing w:line="400" w:lineRule="exact"/>
              <w:rPr>
                <w:rFonts w:ascii="宋体" w:hAnsi="宋体" w:cs="宋体"/>
                <w:color w:val="000000"/>
                <w:sz w:val="22"/>
                <w:szCs w:val="22"/>
              </w:rPr>
            </w:pPr>
            <w:r>
              <w:rPr>
                <w:rFonts w:hint="eastAsia" w:ascii="宋体" w:hAnsi="宋体" w:cs="宋体"/>
                <w:color w:val="000000"/>
                <w:sz w:val="22"/>
                <w:szCs w:val="22"/>
              </w:rPr>
              <w:t>（一）评分内容：</w:t>
            </w:r>
          </w:p>
          <w:p>
            <w:pPr>
              <w:snapToGrid w:val="0"/>
              <w:spacing w:line="400" w:lineRule="exact"/>
              <w:rPr>
                <w:rFonts w:ascii="宋体" w:hAnsi="宋体" w:cs="宋体"/>
                <w:color w:val="000000"/>
                <w:sz w:val="22"/>
                <w:szCs w:val="22"/>
              </w:rPr>
            </w:pPr>
            <w:r>
              <w:rPr>
                <w:rFonts w:hint="eastAsia" w:ascii="宋体" w:hAnsi="宋体" w:cs="宋体"/>
                <w:color w:val="000000"/>
                <w:sz w:val="22"/>
                <w:szCs w:val="22"/>
              </w:rPr>
              <w:t>投标人近三年（2021年12月1日至投标截止时间）：同类服务项目经验每项最高得2分，本项目累计得分，满分8分。</w:t>
            </w:r>
          </w:p>
          <w:p>
            <w:pPr>
              <w:snapToGrid w:val="0"/>
              <w:spacing w:line="400" w:lineRule="exact"/>
              <w:rPr>
                <w:rFonts w:ascii="宋体" w:hAnsi="宋体" w:cs="宋体"/>
                <w:color w:val="000000"/>
                <w:sz w:val="22"/>
                <w:szCs w:val="22"/>
              </w:rPr>
            </w:pPr>
            <w:r>
              <w:rPr>
                <w:rFonts w:hint="eastAsia" w:ascii="宋体" w:hAnsi="宋体" w:cs="宋体"/>
                <w:color w:val="000000"/>
                <w:sz w:val="22"/>
                <w:szCs w:val="22"/>
              </w:rPr>
              <w:t>（二）评分依据：</w:t>
            </w:r>
          </w:p>
          <w:p>
            <w:pPr>
              <w:snapToGrid w:val="0"/>
              <w:spacing w:line="400" w:lineRule="exact"/>
              <w:rPr>
                <w:rFonts w:ascii="宋体" w:hAnsi="宋体" w:cs="宋体"/>
                <w:color w:val="000000"/>
                <w:sz w:val="22"/>
                <w:szCs w:val="22"/>
              </w:rPr>
            </w:pPr>
            <w:r>
              <w:rPr>
                <w:rFonts w:hint="eastAsia" w:ascii="宋体" w:hAnsi="宋体" w:cs="宋体"/>
                <w:color w:val="000000"/>
                <w:sz w:val="22"/>
                <w:szCs w:val="22"/>
              </w:rPr>
              <w:t>1. 提供中标通知书或合同关键信息页作为得分依据，每项得2分。</w:t>
            </w:r>
          </w:p>
          <w:p>
            <w:pPr>
              <w:snapToGrid w:val="0"/>
              <w:spacing w:line="400" w:lineRule="exact"/>
              <w:rPr>
                <w:rFonts w:ascii="宋体" w:hAnsi="宋体" w:cs="宋体"/>
                <w:color w:val="000000"/>
                <w:sz w:val="22"/>
                <w:szCs w:val="22"/>
              </w:rPr>
            </w:pPr>
            <w:r>
              <w:rPr>
                <w:rFonts w:hint="eastAsia" w:ascii="宋体" w:hAnsi="宋体" w:cs="宋体"/>
                <w:color w:val="000000"/>
                <w:sz w:val="22"/>
                <w:szCs w:val="22"/>
              </w:rPr>
              <w:t>2.每个同类项目的履约评价为优秀的得2分；履约评价为良好的得1分，履约评价为中、差及未提供履约评价的不得分。</w:t>
            </w:r>
          </w:p>
          <w:p>
            <w:pPr>
              <w:snapToGrid w:val="0"/>
              <w:spacing w:line="400" w:lineRule="exact"/>
              <w:rPr>
                <w:rFonts w:ascii="宋体" w:hAnsi="宋体" w:cs="宋体"/>
                <w:color w:val="000000"/>
                <w:sz w:val="22"/>
                <w:szCs w:val="22"/>
              </w:rPr>
            </w:pPr>
            <w:r>
              <w:rPr>
                <w:rFonts w:hint="eastAsia" w:ascii="宋体" w:hAnsi="宋体" w:cs="宋体"/>
                <w:color w:val="000000"/>
                <w:sz w:val="22"/>
                <w:szCs w:val="22"/>
              </w:rPr>
              <w:t>3.“同类业绩”指广告牌、宣传栏、指引等标识标牌或印刷品制作供应业绩。以上资料均要求提供扫描件，原件备查。评分中出现无证明资料或专家无法凭所提供资料判断是否得分的情况，一律作不得分处理。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cs="宋体"/>
                <w:color w:val="000000"/>
                <w:szCs w:val="21"/>
              </w:rPr>
            </w:pPr>
          </w:p>
        </w:tc>
        <w:tc>
          <w:tcPr>
            <w:tcW w:w="733"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3</w:t>
            </w:r>
          </w:p>
        </w:tc>
        <w:tc>
          <w:tcPr>
            <w:tcW w:w="1677" w:type="dxa"/>
            <w:vAlign w:val="center"/>
          </w:tcPr>
          <w:p>
            <w:pPr>
              <w:wordWrap w:val="0"/>
              <w:spacing w:line="360" w:lineRule="exact"/>
              <w:jc w:val="center"/>
              <w:rPr>
                <w:rFonts w:ascii="宋体" w:hAnsi="宋体" w:cs="宋体"/>
                <w:color w:val="000000"/>
                <w:sz w:val="22"/>
              </w:rPr>
            </w:pPr>
            <w:r>
              <w:rPr>
                <w:rFonts w:hint="eastAsia" w:ascii="宋体" w:hAnsi="宋体" w:cs="宋体"/>
                <w:color w:val="000000"/>
                <w:sz w:val="22"/>
                <w:szCs w:val="22"/>
              </w:rPr>
              <w:t>生产工厂及设备情况</w:t>
            </w:r>
          </w:p>
        </w:tc>
        <w:tc>
          <w:tcPr>
            <w:tcW w:w="1176" w:type="dxa"/>
            <w:vAlign w:val="center"/>
          </w:tcPr>
          <w:p>
            <w:pPr>
              <w:wordWrap w:val="0"/>
              <w:spacing w:line="360" w:lineRule="exact"/>
              <w:jc w:val="center"/>
              <w:rPr>
                <w:rFonts w:ascii="宋体" w:hAnsi="宋体" w:cs="宋体"/>
                <w:color w:val="000000"/>
                <w:sz w:val="22"/>
              </w:rPr>
            </w:pPr>
            <w:r>
              <w:rPr>
                <w:rFonts w:hint="eastAsia" w:ascii="宋体" w:hAnsi="宋体" w:cs="宋体"/>
                <w:color w:val="000000"/>
                <w:sz w:val="22"/>
                <w:szCs w:val="22"/>
              </w:rPr>
              <w:t>5</w:t>
            </w:r>
          </w:p>
        </w:tc>
        <w:tc>
          <w:tcPr>
            <w:tcW w:w="4678" w:type="dxa"/>
          </w:tcPr>
          <w:p>
            <w:pPr>
              <w:spacing w:line="360" w:lineRule="exact"/>
            </w:pPr>
            <w:r>
              <w:rPr>
                <w:rFonts w:hint="eastAsia"/>
              </w:rPr>
              <w:t>（一）评分内容：</w:t>
            </w:r>
          </w:p>
          <w:p>
            <w:pPr>
              <w:spacing w:line="360" w:lineRule="exact"/>
            </w:pPr>
            <w:r>
              <w:rPr>
                <w:rFonts w:hint="eastAsia"/>
              </w:rPr>
              <w:t>1.投标人自有或租赁标识标牌(印刷品)生产工厂，得3分。</w:t>
            </w:r>
          </w:p>
          <w:p>
            <w:pPr>
              <w:spacing w:line="360" w:lineRule="exact"/>
            </w:pPr>
            <w:r>
              <w:rPr>
                <w:rFonts w:hint="eastAsia"/>
              </w:rPr>
              <w:t>2.投标人具有下列标识标牌(印刷品)制作印刷相关的生产设备，每满足一项得0.4分，最高得2分：</w:t>
            </w:r>
          </w:p>
          <w:p>
            <w:pPr>
              <w:spacing w:line="360" w:lineRule="exact"/>
            </w:pPr>
            <w:r>
              <w:rPr>
                <w:rFonts w:hint="eastAsia"/>
              </w:rPr>
              <w:t>①过胶装机；②印刷机；③折页机；</w:t>
            </w:r>
          </w:p>
          <w:p>
            <w:pPr>
              <w:spacing w:line="360" w:lineRule="exact"/>
            </w:pPr>
            <w:r>
              <w:rPr>
                <w:rFonts w:hint="eastAsia"/>
              </w:rPr>
              <w:t>④切纸机；  ⑤骑马钉机。</w:t>
            </w:r>
          </w:p>
          <w:p>
            <w:pPr>
              <w:spacing w:line="360" w:lineRule="exact"/>
            </w:pPr>
            <w:r>
              <w:rPr>
                <w:rFonts w:hint="eastAsia"/>
              </w:rPr>
              <w:t>（二）评分依据：</w:t>
            </w:r>
          </w:p>
          <w:p>
            <w:pPr>
              <w:wordWrap w:val="0"/>
              <w:spacing w:line="360" w:lineRule="exact"/>
            </w:pPr>
            <w:r>
              <w:rPr>
                <w:rFonts w:hint="eastAsia"/>
              </w:rPr>
              <w:t>1.自有生产工厂的，提供自有产权证明（须体现所有权人为投标人）以及工厂现场照片作为得分依据。</w:t>
            </w:r>
          </w:p>
          <w:p>
            <w:pPr>
              <w:wordWrap w:val="0"/>
              <w:spacing w:line="360" w:lineRule="exact"/>
            </w:pPr>
            <w:r>
              <w:rPr>
                <w:rFonts w:hint="eastAsia"/>
              </w:rPr>
              <w:t>2.租赁生产工厂的，提供租赁或承包合同关键信息（包括不限于租赁或承包期限、签订时间、双方签章页，租赁或承包期需涵盖投标截止日）以及工厂现场照片作为得分依据。</w:t>
            </w:r>
          </w:p>
          <w:p>
            <w:pPr>
              <w:wordWrap w:val="0"/>
              <w:spacing w:line="360" w:lineRule="exact"/>
            </w:pPr>
            <w:r>
              <w:rPr>
                <w:rFonts w:hint="eastAsia"/>
              </w:rPr>
              <w:t>3.自有生产设备的，要求提供设备外观照片和以投标人名称为抬头的设备购置发票(合同)作为得分依据。</w:t>
            </w:r>
          </w:p>
          <w:p>
            <w:pPr>
              <w:wordWrap w:val="0"/>
              <w:spacing w:line="360" w:lineRule="exact"/>
            </w:pPr>
            <w:r>
              <w:rPr>
                <w:rFonts w:hint="eastAsia"/>
              </w:rPr>
              <w:t>3.租赁生产设备的，要求提供设备外观照片和租赁合同关键信息(包括不限于租赁期限、签订时间、双方签章页，租赁期需涵盖投标截止日)作为得分依据。</w:t>
            </w:r>
          </w:p>
          <w:p>
            <w:pPr>
              <w:wordWrap w:val="0"/>
              <w:spacing w:line="360" w:lineRule="exact"/>
            </w:pPr>
            <w:r>
              <w:rPr>
                <w:rFonts w:hint="eastAsia"/>
              </w:rPr>
              <w:t>备注：1.生产设备名称不做一致性要求，但需满足对应功能。</w:t>
            </w:r>
          </w:p>
          <w:p>
            <w:pPr>
              <w:numPr>
                <w:ilvl w:val="255"/>
                <w:numId w:val="0"/>
              </w:numPr>
              <w:wordWrap w:val="0"/>
              <w:spacing w:line="360" w:lineRule="exact"/>
            </w:pPr>
            <w:r>
              <w:rPr>
                <w:rFonts w:hint="eastAsia"/>
              </w:rPr>
              <w:t>以上资料均要求提供扫描件，原件备查，评分中出现无证明资料或证书过期或专家无法凭所提供资料判断是否得分的情况，一律作不得分处理。</w:t>
            </w:r>
          </w:p>
          <w:p>
            <w:pPr>
              <w:pStyle w:val="2"/>
              <w:numPr>
                <w:ilvl w:val="255"/>
                <w:numId w:val="0"/>
              </w:numPr>
              <w:jc w:val="both"/>
            </w:pPr>
            <w:r>
              <w:rPr>
                <w:rFonts w:hint="eastAsia" w:ascii="宋体" w:hAnsi="宋体" w:cs="宋体"/>
                <w:color w:val="000000"/>
                <w:sz w:val="22"/>
                <w:szCs w:val="22"/>
              </w:rPr>
              <w:t>以上2项得分累计，最高5分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cs="宋体"/>
                <w:b/>
                <w:color w:val="000000"/>
                <w:szCs w:val="21"/>
                <w:lang w:val="en-US" w:eastAsia="zh-CN"/>
              </w:rPr>
              <w:t>3</w:t>
            </w:r>
          </w:p>
        </w:tc>
        <w:tc>
          <w:tcPr>
            <w:tcW w:w="3586" w:type="dxa"/>
            <w:gridSpan w:val="3"/>
            <w:vAlign w:val="center"/>
          </w:tcPr>
          <w:p>
            <w:pPr>
              <w:spacing w:line="400" w:lineRule="exact"/>
              <w:jc w:val="center"/>
              <w:rPr>
                <w:rFonts w:ascii="宋体" w:hAnsi="宋体" w:cs="宋体"/>
                <w:color w:val="000000"/>
                <w:sz w:val="22"/>
                <w:szCs w:val="22"/>
              </w:rPr>
            </w:pPr>
            <w:r>
              <w:rPr>
                <w:rFonts w:hint="eastAsia" w:ascii="宋体" w:hAnsi="宋体" w:cs="宋体"/>
                <w:b/>
                <w:color w:val="000000"/>
                <w:szCs w:val="21"/>
              </w:rPr>
              <w:t>诚信情况</w:t>
            </w:r>
          </w:p>
        </w:tc>
        <w:tc>
          <w:tcPr>
            <w:tcW w:w="4678" w:type="dxa"/>
            <w:vAlign w:val="center"/>
          </w:tcPr>
          <w:p>
            <w:pPr>
              <w:spacing w:line="400" w:lineRule="exact"/>
              <w:jc w:val="center"/>
              <w:rPr>
                <w:rFonts w:ascii="宋体" w:hAnsi="宋体" w:cs="宋体"/>
                <w:color w:val="000000"/>
                <w:sz w:val="22"/>
                <w:szCs w:val="22"/>
              </w:rPr>
            </w:pPr>
            <w:r>
              <w:rPr>
                <w:rFonts w:hint="eastAsia" w:ascii="宋体" w:hAnsi="宋体" w:cs="宋体"/>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400" w:lineRule="exact"/>
              <w:jc w:val="center"/>
              <w:rPr>
                <w:rFonts w:ascii="宋体" w:hAnsi="宋体" w:cs="宋体"/>
                <w:b/>
                <w:color w:val="000000"/>
                <w:szCs w:val="21"/>
              </w:rPr>
            </w:pPr>
          </w:p>
        </w:tc>
        <w:tc>
          <w:tcPr>
            <w:tcW w:w="733" w:type="dxa"/>
            <w:vAlign w:val="center"/>
          </w:tcPr>
          <w:p>
            <w:pPr>
              <w:spacing w:line="400" w:lineRule="exact"/>
              <w:jc w:val="center"/>
              <w:rPr>
                <w:rFonts w:ascii="宋体" w:hAnsi="宋体" w:cs="宋体"/>
                <w:b/>
                <w:color w:val="000000"/>
                <w:szCs w:val="21"/>
              </w:rPr>
            </w:pPr>
          </w:p>
        </w:tc>
        <w:tc>
          <w:tcPr>
            <w:tcW w:w="1677"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1176"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评分因素</w:t>
            </w:r>
          </w:p>
        </w:tc>
        <w:tc>
          <w:tcPr>
            <w:tcW w:w="4678"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75" w:type="dxa"/>
            <w:vMerge w:val="continue"/>
            <w:vAlign w:val="center"/>
          </w:tcPr>
          <w:p>
            <w:pPr>
              <w:keepNext/>
              <w:keepLines/>
              <w:spacing w:before="340" w:after="330" w:line="400" w:lineRule="exact"/>
              <w:jc w:val="center"/>
              <w:outlineLvl w:val="0"/>
              <w:rPr>
                <w:rFonts w:ascii="宋体" w:hAnsi="宋体" w:cs="宋体"/>
                <w:color w:val="000000"/>
                <w:szCs w:val="21"/>
              </w:rPr>
            </w:pPr>
          </w:p>
        </w:tc>
        <w:tc>
          <w:tcPr>
            <w:tcW w:w="733"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1</w:t>
            </w:r>
          </w:p>
        </w:tc>
        <w:tc>
          <w:tcPr>
            <w:tcW w:w="1677"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诚信情况</w:t>
            </w:r>
          </w:p>
        </w:tc>
        <w:tc>
          <w:tcPr>
            <w:tcW w:w="1176" w:type="dxa"/>
            <w:vAlign w:val="center"/>
          </w:tcPr>
          <w:p>
            <w:pPr>
              <w:wordWrap w:val="0"/>
              <w:spacing w:line="400" w:lineRule="exact"/>
              <w:jc w:val="center"/>
              <w:rPr>
                <w:rFonts w:ascii="宋体" w:hAnsi="宋体" w:cs="宋体"/>
                <w:color w:val="000000"/>
                <w:sz w:val="22"/>
                <w:szCs w:val="22"/>
              </w:rPr>
            </w:pPr>
            <w:r>
              <w:rPr>
                <w:rFonts w:hint="eastAsia" w:ascii="宋体" w:hAnsi="宋体" w:cs="宋体"/>
                <w:color w:val="000000"/>
                <w:sz w:val="22"/>
                <w:szCs w:val="22"/>
              </w:rPr>
              <w:t>5</w:t>
            </w:r>
          </w:p>
        </w:tc>
        <w:tc>
          <w:tcPr>
            <w:tcW w:w="4678" w:type="dxa"/>
            <w:vAlign w:val="center"/>
          </w:tcPr>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ordWrap w:val="0"/>
              <w:spacing w:line="400" w:lineRule="exact"/>
              <w:jc w:val="left"/>
              <w:rPr>
                <w:rFonts w:ascii="宋体" w:hAnsi="宋体" w:cs="宋体"/>
                <w:color w:val="000000"/>
                <w:sz w:val="22"/>
                <w:szCs w:val="22"/>
              </w:rPr>
            </w:pPr>
            <w:r>
              <w:rPr>
                <w:rFonts w:hint="eastAsia" w:ascii="宋体" w:hAnsi="宋体" w:cs="宋体"/>
                <w:color w:val="000000"/>
                <w:sz w:val="22"/>
                <w:szCs w:val="22"/>
              </w:rPr>
              <w:t>（采购代理机构通过“信用中国”、“中国政府采购网”、“深圳市政府采购监管网”以及市、区财政部门认定的其他渠道查询供应商信用信息，投标人无需提供证明材料。）</w:t>
            </w:r>
          </w:p>
        </w:tc>
      </w:tr>
    </w:tbl>
    <w:p>
      <w:pPr>
        <w:pStyle w:val="3"/>
        <w:numPr>
          <w:ilvl w:val="0"/>
          <w:numId w:val="0"/>
        </w:numPr>
        <w:spacing w:line="400" w:lineRule="exact"/>
        <w:rPr>
          <w:rFonts w:cs="宋体"/>
          <w:color w:val="000000"/>
          <w:sz w:val="28"/>
          <w:szCs w:val="28"/>
        </w:rPr>
      </w:pPr>
      <w:r>
        <w:rPr>
          <w:rFonts w:hint="eastAsia" w:cs="宋体"/>
          <w:color w:val="000000"/>
          <w:sz w:val="28"/>
          <w:szCs w:val="28"/>
        </w:rPr>
        <w:t>第二章 项目需求</w:t>
      </w:r>
    </w:p>
    <w:p>
      <w:pPr>
        <w:pStyle w:val="2"/>
        <w:spacing w:line="400" w:lineRule="exact"/>
        <w:rPr>
          <w:rFonts w:ascii="宋体" w:hAnsi="宋体" w:cs="宋体"/>
          <w:color w:val="000000"/>
        </w:rPr>
      </w:pPr>
      <w:bookmarkStart w:id="0" w:name="_Toc60631620"/>
      <w:bookmarkStart w:id="1" w:name="_Toc60560625"/>
      <w:bookmarkStart w:id="2" w:name="_Toc100052364"/>
      <w:bookmarkStart w:id="3" w:name="_Toc73521547"/>
      <w:bookmarkStart w:id="4" w:name="_Toc73518117"/>
      <w:bookmarkStart w:id="5" w:name="_Toc73517639"/>
      <w:bookmarkStart w:id="6" w:name="_Toc101074876"/>
      <w:bookmarkStart w:id="7" w:name="_Toc73521635"/>
      <w:r>
        <w:rPr>
          <w:rStyle w:val="30"/>
          <w:rFonts w:hint="eastAsia" w:ascii="宋体" w:hAnsi="宋体" w:cs="宋体"/>
          <w:b/>
          <w:bCs/>
          <w:color w:val="000000"/>
          <w:sz w:val="30"/>
          <w:szCs w:val="30"/>
        </w:rPr>
        <w:t>一、项目概况</w:t>
      </w:r>
    </w:p>
    <w:bookmarkEnd w:id="0"/>
    <w:bookmarkEnd w:id="1"/>
    <w:bookmarkEnd w:id="2"/>
    <w:bookmarkEnd w:id="3"/>
    <w:bookmarkEnd w:id="4"/>
    <w:bookmarkEnd w:id="5"/>
    <w:bookmarkEnd w:id="6"/>
    <w:bookmarkEnd w:id="7"/>
    <w:p>
      <w:pPr>
        <w:pStyle w:val="39"/>
        <w:spacing w:line="400" w:lineRule="exact"/>
        <w:ind w:firstLine="440"/>
        <w:rPr>
          <w:rStyle w:val="30"/>
          <w:rFonts w:ascii="宋体" w:hAnsi="宋体" w:cs="宋体"/>
          <w:color w:val="000000"/>
          <w:sz w:val="22"/>
          <w:szCs w:val="22"/>
        </w:rPr>
      </w:pPr>
      <w:r>
        <w:rPr>
          <w:rStyle w:val="30"/>
          <w:rFonts w:hint="eastAsia" w:ascii="宋体" w:hAnsi="宋体" w:cs="宋体"/>
          <w:color w:val="000000"/>
          <w:sz w:val="22"/>
          <w:szCs w:val="22"/>
        </w:rPr>
        <w:t>作业本印刷服务。</w:t>
      </w:r>
    </w:p>
    <w:p>
      <w:pPr>
        <w:pStyle w:val="2"/>
        <w:spacing w:line="400" w:lineRule="exact"/>
        <w:rPr>
          <w:rFonts w:ascii="宋体" w:hAnsi="宋体" w:cs="宋体"/>
          <w:color w:val="000000"/>
        </w:rPr>
      </w:pPr>
    </w:p>
    <w:p>
      <w:pPr>
        <w:pStyle w:val="2"/>
        <w:spacing w:line="400" w:lineRule="exact"/>
        <w:rPr>
          <w:rFonts w:ascii="宋体" w:hAnsi="宋体" w:cs="宋体"/>
          <w:color w:val="000000"/>
        </w:rPr>
      </w:pPr>
      <w:r>
        <w:rPr>
          <w:rStyle w:val="30"/>
          <w:rFonts w:hint="eastAsia" w:ascii="宋体" w:hAnsi="宋体" w:cs="宋体"/>
          <w:b/>
          <w:bCs/>
          <w:color w:val="000000"/>
          <w:sz w:val="30"/>
          <w:szCs w:val="30"/>
        </w:rPr>
        <w:t>二、服务清单</w:t>
      </w:r>
    </w:p>
    <w:tbl>
      <w:tblPr>
        <w:tblStyle w:val="2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758"/>
        <w:gridCol w:w="986"/>
        <w:gridCol w:w="61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3758" w:type="dxa"/>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服务名称</w:t>
            </w:r>
          </w:p>
        </w:tc>
        <w:tc>
          <w:tcPr>
            <w:tcW w:w="986" w:type="dxa"/>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数量</w:t>
            </w:r>
          </w:p>
        </w:tc>
        <w:tc>
          <w:tcPr>
            <w:tcW w:w="616" w:type="dxa"/>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单位</w:t>
            </w:r>
          </w:p>
        </w:tc>
        <w:tc>
          <w:tcPr>
            <w:tcW w:w="1678" w:type="dxa"/>
            <w:vAlign w:val="center"/>
          </w:tcPr>
          <w:p>
            <w:pPr>
              <w:spacing w:line="400" w:lineRule="exact"/>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numPr>
                <w:ilvl w:val="0"/>
                <w:numId w:val="4"/>
              </w:numPr>
              <w:spacing w:line="400" w:lineRule="exact"/>
              <w:jc w:val="center"/>
              <w:rPr>
                <w:rFonts w:ascii="宋体" w:hAnsi="宋体" w:cs="宋体"/>
                <w:bCs/>
                <w:color w:val="000000"/>
                <w:szCs w:val="21"/>
              </w:rPr>
            </w:pPr>
          </w:p>
        </w:tc>
        <w:tc>
          <w:tcPr>
            <w:tcW w:w="3758" w:type="dxa"/>
          </w:tcPr>
          <w:p>
            <w:pPr>
              <w:jc w:val="center"/>
              <w:rPr>
                <w:rFonts w:ascii="宋体" w:hAnsi="宋体" w:cs="宋体"/>
                <w:color w:val="000000"/>
                <w:sz w:val="22"/>
                <w:szCs w:val="22"/>
              </w:rPr>
            </w:pPr>
            <w:r>
              <w:rPr>
                <w:rFonts w:hint="eastAsia" w:ascii="仿宋" w:hAnsi="仿宋" w:eastAsia="仿宋"/>
                <w:bCs/>
                <w:color w:val="000000"/>
                <w:szCs w:val="21"/>
                <w:highlight w:val="yellow"/>
              </w:rPr>
              <w:t>语文作文本</w:t>
            </w:r>
          </w:p>
        </w:tc>
        <w:tc>
          <w:tcPr>
            <w:tcW w:w="986" w:type="dxa"/>
          </w:tcPr>
          <w:p>
            <w:pPr>
              <w:jc w:val="center"/>
              <w:rPr>
                <w:rFonts w:ascii="宋体" w:hAnsi="宋体" w:cs="宋体"/>
                <w:bCs/>
                <w:color w:val="000000"/>
                <w:szCs w:val="21"/>
              </w:rPr>
            </w:pPr>
            <w:r>
              <w:rPr>
                <w:rFonts w:hint="eastAsia" w:ascii="仿宋" w:hAnsi="仿宋" w:eastAsia="仿宋"/>
                <w:bCs/>
                <w:color w:val="000000"/>
                <w:szCs w:val="21"/>
                <w:highlight w:val="yellow"/>
              </w:rPr>
              <w:t>6380</w:t>
            </w:r>
          </w:p>
        </w:tc>
        <w:tc>
          <w:tcPr>
            <w:tcW w:w="616" w:type="dxa"/>
          </w:tcPr>
          <w:p>
            <w:pPr>
              <w:jc w:val="center"/>
              <w:rPr>
                <w:rFonts w:ascii="宋体" w:hAnsi="宋体" w:cs="宋体"/>
                <w:bCs/>
                <w:color w:val="000000"/>
                <w:szCs w:val="21"/>
              </w:rPr>
            </w:pPr>
            <w:r>
              <w:rPr>
                <w:rFonts w:hint="eastAsia" w:ascii="仿宋" w:hAnsi="仿宋" w:eastAsia="仿宋"/>
                <w:bCs/>
                <w:color w:val="000000"/>
                <w:szCs w:val="21"/>
                <w:highlight w:val="yellow"/>
              </w:rPr>
              <w:t>本</w:t>
            </w:r>
          </w:p>
        </w:tc>
        <w:tc>
          <w:tcPr>
            <w:tcW w:w="1678" w:type="dxa"/>
          </w:tcPr>
          <w:p>
            <w:pPr>
              <w:jc w:val="center"/>
              <w:rPr>
                <w:rFonts w:ascii="宋体" w:hAnsi="宋体" w:cs="宋体"/>
                <w:color w:val="000000"/>
                <w:kern w:val="0"/>
                <w:sz w:val="20"/>
                <w:szCs w:val="20"/>
              </w:rPr>
            </w:pPr>
            <w:r>
              <w:rPr>
                <w:rFonts w:hint="eastAsia" w:ascii="仿宋" w:hAnsi="仿宋" w:eastAsia="仿宋"/>
                <w:bCs/>
                <w:color w:val="000000"/>
                <w:szCs w:val="21"/>
                <w:highlight w:val="yellow"/>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numPr>
                <w:ilvl w:val="0"/>
                <w:numId w:val="4"/>
              </w:numPr>
              <w:spacing w:line="400" w:lineRule="exact"/>
              <w:jc w:val="center"/>
              <w:rPr>
                <w:rFonts w:ascii="宋体" w:hAnsi="宋体" w:cs="宋体"/>
                <w:bCs/>
                <w:color w:val="000000"/>
                <w:szCs w:val="21"/>
              </w:rPr>
            </w:pPr>
          </w:p>
        </w:tc>
        <w:tc>
          <w:tcPr>
            <w:tcW w:w="3758" w:type="dxa"/>
          </w:tcPr>
          <w:p>
            <w:pPr>
              <w:jc w:val="center"/>
              <w:rPr>
                <w:rFonts w:ascii="宋体" w:hAnsi="宋体" w:cs="宋体"/>
                <w:bCs/>
                <w:color w:val="000000"/>
                <w:szCs w:val="21"/>
              </w:rPr>
            </w:pPr>
            <w:r>
              <w:rPr>
                <w:rFonts w:hint="eastAsia" w:ascii="仿宋" w:hAnsi="仿宋" w:eastAsia="仿宋"/>
                <w:bCs/>
                <w:color w:val="000000"/>
                <w:szCs w:val="21"/>
                <w:highlight w:val="yellow"/>
              </w:rPr>
              <w:t>英语作业本</w:t>
            </w:r>
          </w:p>
        </w:tc>
        <w:tc>
          <w:tcPr>
            <w:tcW w:w="986" w:type="dxa"/>
          </w:tcPr>
          <w:p>
            <w:pPr>
              <w:jc w:val="center"/>
              <w:rPr>
                <w:rFonts w:ascii="宋体" w:hAnsi="宋体" w:cs="宋体"/>
                <w:bCs/>
                <w:color w:val="000000"/>
                <w:szCs w:val="21"/>
              </w:rPr>
            </w:pPr>
            <w:r>
              <w:rPr>
                <w:rFonts w:hint="eastAsia" w:ascii="仿宋" w:hAnsi="仿宋" w:eastAsia="仿宋"/>
                <w:bCs/>
                <w:color w:val="000000"/>
                <w:szCs w:val="21"/>
                <w:highlight w:val="yellow"/>
              </w:rPr>
              <w:t>12700</w:t>
            </w:r>
          </w:p>
        </w:tc>
        <w:tc>
          <w:tcPr>
            <w:tcW w:w="616" w:type="dxa"/>
          </w:tcPr>
          <w:p>
            <w:pPr>
              <w:jc w:val="center"/>
              <w:rPr>
                <w:rFonts w:ascii="宋体" w:hAnsi="宋体" w:cs="宋体"/>
                <w:bCs/>
                <w:color w:val="000000"/>
                <w:szCs w:val="21"/>
              </w:rPr>
            </w:pPr>
            <w:r>
              <w:rPr>
                <w:rFonts w:hint="eastAsia" w:ascii="仿宋" w:hAnsi="仿宋" w:eastAsia="仿宋"/>
                <w:bCs/>
                <w:color w:val="000000"/>
                <w:szCs w:val="21"/>
                <w:highlight w:val="yellow"/>
              </w:rPr>
              <w:t>本</w:t>
            </w:r>
          </w:p>
        </w:tc>
        <w:tc>
          <w:tcPr>
            <w:tcW w:w="1678" w:type="dxa"/>
          </w:tcPr>
          <w:p>
            <w:pPr>
              <w:jc w:val="center"/>
              <w:rPr>
                <w:rFonts w:ascii="宋体" w:hAnsi="宋体" w:cs="宋体"/>
                <w:color w:val="000000"/>
                <w:kern w:val="0"/>
                <w:sz w:val="20"/>
                <w:szCs w:val="20"/>
              </w:rPr>
            </w:pPr>
            <w:r>
              <w:rPr>
                <w:rFonts w:hint="eastAsia" w:ascii="仿宋" w:hAnsi="仿宋" w:eastAsia="仿宋"/>
                <w:bCs/>
                <w:color w:val="000000"/>
                <w:szCs w:val="21"/>
                <w:highlight w:val="yellow"/>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numPr>
                <w:ilvl w:val="0"/>
                <w:numId w:val="4"/>
              </w:numPr>
              <w:spacing w:line="400" w:lineRule="exact"/>
              <w:jc w:val="center"/>
              <w:rPr>
                <w:rFonts w:ascii="宋体" w:hAnsi="宋体" w:cs="宋体"/>
                <w:bCs/>
                <w:color w:val="000000"/>
                <w:szCs w:val="21"/>
              </w:rPr>
            </w:pPr>
          </w:p>
        </w:tc>
        <w:tc>
          <w:tcPr>
            <w:tcW w:w="3758" w:type="dxa"/>
          </w:tcPr>
          <w:p>
            <w:pPr>
              <w:jc w:val="center"/>
              <w:rPr>
                <w:rFonts w:ascii="宋体" w:hAnsi="宋体" w:cs="宋体"/>
                <w:bCs/>
                <w:color w:val="000000"/>
                <w:szCs w:val="21"/>
              </w:rPr>
            </w:pPr>
            <w:r>
              <w:rPr>
                <w:rFonts w:hint="eastAsia" w:ascii="仿宋" w:hAnsi="仿宋" w:eastAsia="仿宋"/>
                <w:bCs/>
                <w:color w:val="000000"/>
                <w:szCs w:val="21"/>
                <w:highlight w:val="yellow"/>
              </w:rPr>
              <w:t>练习本</w:t>
            </w:r>
          </w:p>
        </w:tc>
        <w:tc>
          <w:tcPr>
            <w:tcW w:w="986" w:type="dxa"/>
          </w:tcPr>
          <w:p>
            <w:pPr>
              <w:jc w:val="center"/>
              <w:rPr>
                <w:rFonts w:ascii="宋体" w:hAnsi="宋体" w:cs="宋体"/>
                <w:bCs/>
                <w:color w:val="000000"/>
                <w:szCs w:val="21"/>
              </w:rPr>
            </w:pPr>
            <w:r>
              <w:rPr>
                <w:rFonts w:hint="eastAsia" w:ascii="仿宋" w:hAnsi="仿宋" w:eastAsia="仿宋"/>
                <w:bCs/>
                <w:color w:val="000000"/>
                <w:szCs w:val="21"/>
                <w:highlight w:val="yellow"/>
              </w:rPr>
              <w:t>31900</w:t>
            </w:r>
          </w:p>
        </w:tc>
        <w:tc>
          <w:tcPr>
            <w:tcW w:w="616" w:type="dxa"/>
          </w:tcPr>
          <w:p>
            <w:pPr>
              <w:jc w:val="center"/>
              <w:rPr>
                <w:rFonts w:ascii="宋体" w:hAnsi="宋体" w:cs="宋体"/>
                <w:bCs/>
                <w:color w:val="000000"/>
                <w:szCs w:val="21"/>
              </w:rPr>
            </w:pPr>
            <w:r>
              <w:rPr>
                <w:rFonts w:hint="eastAsia" w:ascii="仿宋" w:hAnsi="仿宋" w:eastAsia="仿宋"/>
                <w:bCs/>
                <w:color w:val="000000"/>
                <w:szCs w:val="21"/>
                <w:highlight w:val="yellow"/>
              </w:rPr>
              <w:t>本</w:t>
            </w:r>
          </w:p>
        </w:tc>
        <w:tc>
          <w:tcPr>
            <w:tcW w:w="1678" w:type="dxa"/>
          </w:tcPr>
          <w:p>
            <w:pPr>
              <w:jc w:val="center"/>
              <w:rPr>
                <w:rFonts w:ascii="宋体" w:hAnsi="宋体" w:cs="宋体"/>
                <w:color w:val="000000"/>
                <w:kern w:val="0"/>
                <w:sz w:val="20"/>
                <w:szCs w:val="20"/>
              </w:rPr>
            </w:pPr>
            <w:r>
              <w:rPr>
                <w:rFonts w:hint="eastAsia" w:ascii="仿宋" w:hAnsi="仿宋" w:eastAsia="仿宋"/>
                <w:bCs/>
                <w:color w:val="000000"/>
                <w:szCs w:val="21"/>
                <w:highlight w:val="yellow"/>
              </w:rPr>
              <w:t>拒绝进口</w:t>
            </w:r>
          </w:p>
        </w:tc>
      </w:tr>
    </w:tbl>
    <w:p>
      <w:pPr>
        <w:pStyle w:val="2"/>
        <w:spacing w:line="400" w:lineRule="exact"/>
        <w:rPr>
          <w:rFonts w:ascii="宋体" w:hAnsi="宋体" w:cs="宋体"/>
          <w:color w:val="000000"/>
        </w:rPr>
      </w:pPr>
    </w:p>
    <w:p>
      <w:pPr>
        <w:pStyle w:val="2"/>
        <w:spacing w:line="400" w:lineRule="exact"/>
        <w:rPr>
          <w:rFonts w:ascii="宋体" w:hAnsi="宋体" w:cs="宋体"/>
          <w:color w:val="000000"/>
        </w:rPr>
      </w:pPr>
      <w:r>
        <w:rPr>
          <w:rStyle w:val="30"/>
          <w:rFonts w:hint="eastAsia" w:ascii="宋体" w:hAnsi="宋体" w:cs="宋体"/>
          <w:b/>
          <w:bCs/>
          <w:color w:val="000000"/>
          <w:sz w:val="30"/>
          <w:szCs w:val="30"/>
        </w:rPr>
        <w:t>三、服务要求</w:t>
      </w:r>
    </w:p>
    <w:p>
      <w:pPr>
        <w:rPr>
          <w:rStyle w:val="30"/>
          <w:rFonts w:ascii="宋体" w:hAnsi="宋体" w:cs="宋体"/>
          <w:color w:val="000000"/>
          <w:sz w:val="22"/>
          <w:szCs w:val="22"/>
        </w:rPr>
      </w:pPr>
    </w:p>
    <w:tbl>
      <w:tblPr>
        <w:tblStyle w:val="24"/>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22"/>
        <w:gridCol w:w="1264"/>
        <w:gridCol w:w="1560"/>
        <w:gridCol w:w="1577"/>
        <w:gridCol w:w="111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1"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822" w:type="dxa"/>
            <w:vAlign w:val="center"/>
          </w:tcPr>
          <w:p>
            <w:pPr>
              <w:widowControl/>
              <w:jc w:val="center"/>
              <w:rPr>
                <w:rFonts w:ascii="仿宋" w:hAnsi="仿宋" w:eastAsia="仿宋"/>
                <w:color w:val="000000"/>
                <w:szCs w:val="21"/>
              </w:rPr>
            </w:pPr>
            <w:r>
              <w:rPr>
                <w:rFonts w:hint="eastAsia" w:ascii="仿宋" w:hAnsi="仿宋" w:eastAsia="仿宋"/>
                <w:color w:val="000000"/>
                <w:szCs w:val="21"/>
              </w:rPr>
              <w:t>名称</w:t>
            </w:r>
          </w:p>
        </w:tc>
        <w:tc>
          <w:tcPr>
            <w:tcW w:w="1264" w:type="dxa"/>
            <w:vAlign w:val="center"/>
          </w:tcPr>
          <w:p>
            <w:pPr>
              <w:jc w:val="center"/>
              <w:rPr>
                <w:rFonts w:ascii="仿宋" w:hAnsi="仿宋" w:eastAsia="仿宋"/>
                <w:color w:val="000000"/>
                <w:szCs w:val="21"/>
              </w:rPr>
            </w:pPr>
            <w:r>
              <w:rPr>
                <w:rFonts w:hint="eastAsia" w:ascii="仿宋" w:hAnsi="仿宋" w:eastAsia="仿宋"/>
                <w:color w:val="000000"/>
                <w:szCs w:val="21"/>
              </w:rPr>
              <w:t>规格</w:t>
            </w:r>
          </w:p>
        </w:tc>
        <w:tc>
          <w:tcPr>
            <w:tcW w:w="1560" w:type="dxa"/>
            <w:vAlign w:val="center"/>
          </w:tcPr>
          <w:p>
            <w:pPr>
              <w:jc w:val="center"/>
              <w:rPr>
                <w:rFonts w:ascii="仿宋" w:hAnsi="仿宋" w:eastAsia="仿宋"/>
                <w:color w:val="000000"/>
                <w:szCs w:val="21"/>
              </w:rPr>
            </w:pPr>
            <w:r>
              <w:rPr>
                <w:rFonts w:hint="eastAsia" w:ascii="仿宋" w:hAnsi="仿宋" w:eastAsia="仿宋"/>
                <w:color w:val="000000"/>
                <w:szCs w:val="21"/>
              </w:rPr>
              <w:t>材料</w:t>
            </w:r>
          </w:p>
        </w:tc>
        <w:tc>
          <w:tcPr>
            <w:tcW w:w="1577" w:type="dxa"/>
            <w:vAlign w:val="center"/>
          </w:tcPr>
          <w:p>
            <w:pPr>
              <w:jc w:val="center"/>
              <w:rPr>
                <w:rFonts w:ascii="仿宋" w:hAnsi="仿宋" w:eastAsia="仿宋"/>
                <w:color w:val="000000"/>
                <w:szCs w:val="21"/>
              </w:rPr>
            </w:pPr>
            <w:r>
              <w:rPr>
                <w:rFonts w:hint="eastAsia" w:ascii="仿宋" w:hAnsi="仿宋" w:eastAsia="仿宋"/>
                <w:color w:val="000000"/>
                <w:szCs w:val="21"/>
              </w:rPr>
              <w:t>印刷要求</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数量</w:t>
            </w:r>
          </w:p>
        </w:tc>
        <w:tc>
          <w:tcPr>
            <w:tcW w:w="1278" w:type="dxa"/>
            <w:vAlign w:val="center"/>
          </w:tcPr>
          <w:p>
            <w:pPr>
              <w:jc w:val="center"/>
              <w:rPr>
                <w:rFonts w:ascii="仿宋" w:hAnsi="仿宋" w:eastAsia="仿宋"/>
                <w:color w:val="000000"/>
                <w:szCs w:val="21"/>
              </w:rPr>
            </w:pPr>
            <w:r>
              <w:rPr>
                <w:rFonts w:hint="eastAsia" w:ascii="仿宋" w:hAnsi="仿宋" w:eastAsia="仿宋"/>
                <w:color w:val="00000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61" w:type="dxa"/>
            <w:vAlign w:val="center"/>
          </w:tcPr>
          <w:p>
            <w:pPr>
              <w:jc w:val="center"/>
              <w:rPr>
                <w:rFonts w:ascii="仿宋" w:hAnsi="仿宋" w:eastAsia="仿宋"/>
                <w:b/>
                <w:color w:val="000000"/>
                <w:szCs w:val="21"/>
                <w:highlight w:val="yellow"/>
              </w:rPr>
            </w:pPr>
            <w:r>
              <w:rPr>
                <w:rFonts w:hint="eastAsia" w:ascii="仿宋" w:hAnsi="仿宋" w:eastAsia="仿宋"/>
                <w:b/>
                <w:color w:val="000000"/>
                <w:szCs w:val="21"/>
                <w:highlight w:val="yellow"/>
              </w:rPr>
              <w:t>1</w:t>
            </w:r>
          </w:p>
        </w:tc>
        <w:tc>
          <w:tcPr>
            <w:tcW w:w="822" w:type="dxa"/>
          </w:tcPr>
          <w:p>
            <w:pPr>
              <w:rPr>
                <w:rFonts w:ascii="仿宋" w:hAnsi="仿宋" w:eastAsia="仿宋"/>
                <w:b/>
                <w:color w:val="000000"/>
                <w:szCs w:val="21"/>
                <w:highlight w:val="yellow"/>
              </w:rPr>
            </w:pPr>
            <w:r>
              <w:rPr>
                <w:rFonts w:hint="eastAsia" w:ascii="仿宋" w:hAnsi="仿宋" w:eastAsia="仿宋"/>
                <w:bCs/>
                <w:color w:val="000000"/>
                <w:szCs w:val="21"/>
                <w:highlight w:val="yellow"/>
              </w:rPr>
              <w:t>语文作文本</w:t>
            </w:r>
          </w:p>
        </w:tc>
        <w:tc>
          <w:tcPr>
            <w:tcW w:w="1264"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260*185mm</w:t>
            </w:r>
          </w:p>
        </w:tc>
        <w:tc>
          <w:tcPr>
            <w:tcW w:w="1560" w:type="dxa"/>
          </w:tcPr>
          <w:p>
            <w:pPr>
              <w:rPr>
                <w:rFonts w:ascii="仿宋" w:hAnsi="仿宋" w:eastAsia="仿宋"/>
                <w:b/>
                <w:color w:val="000000"/>
                <w:szCs w:val="21"/>
                <w:highlight w:val="yellow"/>
              </w:rPr>
            </w:pPr>
            <w:r>
              <w:rPr>
                <w:rFonts w:hint="eastAsia" w:ascii="宋体" w:hAnsi="宋体" w:eastAsia="仿宋" w:cs="宋体"/>
                <w:color w:val="000000"/>
                <w:highlight w:val="yellow"/>
              </w:rPr>
              <w:t>封面120克双胶，内页80克双胶</w:t>
            </w:r>
          </w:p>
        </w:tc>
        <w:tc>
          <w:tcPr>
            <w:tcW w:w="1577"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封面4+0印刷，内页60P，30页，1+1印刷，骑马钉</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6380本</w:t>
            </w:r>
          </w:p>
        </w:tc>
        <w:tc>
          <w:tcPr>
            <w:tcW w:w="1278" w:type="dxa"/>
            <w:vMerge w:val="restart"/>
            <w:vAlign w:val="center"/>
          </w:tcPr>
          <w:p>
            <w:pPr>
              <w:jc w:val="center"/>
              <w:rPr>
                <w:rFonts w:ascii="仿宋" w:hAnsi="仿宋"/>
                <w:b/>
                <w:color w:val="000000"/>
                <w:szCs w:val="21"/>
              </w:rPr>
            </w:pPr>
            <w:r>
              <w:rPr>
                <w:rFonts w:hint="eastAsia" w:ascii="仿宋" w:hAnsi="仿宋"/>
                <w:b/>
                <w:color w:val="000000"/>
                <w:szCs w:val="21"/>
              </w:rPr>
              <w:t>按QB、T1437-20214课业簿册标准印刷</w:t>
            </w:r>
          </w:p>
          <w:p>
            <w:pPr>
              <w:jc w:val="center"/>
              <w:rPr>
                <w:rFonts w:ascii="仿宋" w:hAnsi="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61" w:type="dxa"/>
            <w:vAlign w:val="center"/>
          </w:tcPr>
          <w:p>
            <w:pPr>
              <w:jc w:val="center"/>
              <w:rPr>
                <w:rFonts w:ascii="仿宋" w:hAnsi="仿宋" w:eastAsia="仿宋"/>
                <w:b/>
                <w:color w:val="000000"/>
                <w:szCs w:val="21"/>
                <w:highlight w:val="yellow"/>
              </w:rPr>
            </w:pPr>
            <w:r>
              <w:rPr>
                <w:rFonts w:hint="eastAsia" w:ascii="仿宋" w:hAnsi="仿宋" w:eastAsia="仿宋"/>
                <w:b/>
                <w:color w:val="000000"/>
                <w:szCs w:val="21"/>
                <w:highlight w:val="yellow"/>
              </w:rPr>
              <w:t>2</w:t>
            </w:r>
          </w:p>
        </w:tc>
        <w:tc>
          <w:tcPr>
            <w:tcW w:w="822" w:type="dxa"/>
          </w:tcPr>
          <w:p>
            <w:pPr>
              <w:rPr>
                <w:rFonts w:ascii="仿宋" w:hAnsi="仿宋" w:eastAsia="仿宋"/>
                <w:b/>
                <w:color w:val="000000"/>
                <w:szCs w:val="21"/>
                <w:highlight w:val="yellow"/>
              </w:rPr>
            </w:pPr>
            <w:r>
              <w:rPr>
                <w:rFonts w:hint="eastAsia" w:ascii="仿宋" w:hAnsi="仿宋" w:eastAsia="仿宋"/>
                <w:bCs/>
                <w:color w:val="000000"/>
                <w:szCs w:val="21"/>
                <w:highlight w:val="yellow"/>
              </w:rPr>
              <w:t>英语作业本</w:t>
            </w:r>
          </w:p>
        </w:tc>
        <w:tc>
          <w:tcPr>
            <w:tcW w:w="1264"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260*185mm</w:t>
            </w:r>
          </w:p>
        </w:tc>
        <w:tc>
          <w:tcPr>
            <w:tcW w:w="1560" w:type="dxa"/>
          </w:tcPr>
          <w:p>
            <w:pPr>
              <w:rPr>
                <w:rFonts w:ascii="仿宋" w:hAnsi="仿宋" w:eastAsia="仿宋"/>
                <w:b/>
                <w:color w:val="000000"/>
                <w:szCs w:val="21"/>
                <w:highlight w:val="yellow"/>
              </w:rPr>
            </w:pPr>
            <w:r>
              <w:rPr>
                <w:rFonts w:hint="eastAsia" w:ascii="宋体" w:hAnsi="宋体" w:eastAsia="仿宋" w:cs="宋体"/>
                <w:color w:val="000000"/>
                <w:highlight w:val="yellow"/>
              </w:rPr>
              <w:t>封面120克双胶，内页80克双胶</w:t>
            </w:r>
          </w:p>
        </w:tc>
        <w:tc>
          <w:tcPr>
            <w:tcW w:w="1577"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封面4+0印刷，内页60P，30页，1+1印刷，骑马钉</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12700本</w:t>
            </w:r>
          </w:p>
        </w:tc>
        <w:tc>
          <w:tcPr>
            <w:tcW w:w="1278" w:type="dxa"/>
            <w:vMerge w:val="continue"/>
          </w:tcPr>
          <w:p>
            <w:pPr>
              <w:rPr>
                <w:rFonts w:ascii="仿宋" w:hAnsi="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61" w:type="dxa"/>
            <w:vAlign w:val="center"/>
          </w:tcPr>
          <w:p>
            <w:pPr>
              <w:jc w:val="center"/>
              <w:rPr>
                <w:rFonts w:ascii="仿宋" w:hAnsi="仿宋" w:eastAsia="仿宋"/>
                <w:b/>
                <w:color w:val="000000"/>
                <w:szCs w:val="21"/>
                <w:highlight w:val="yellow"/>
              </w:rPr>
            </w:pPr>
            <w:r>
              <w:rPr>
                <w:rFonts w:hint="eastAsia" w:ascii="仿宋" w:hAnsi="仿宋" w:eastAsia="仿宋"/>
                <w:b/>
                <w:color w:val="000000"/>
                <w:szCs w:val="21"/>
                <w:highlight w:val="yellow"/>
              </w:rPr>
              <w:t>3</w:t>
            </w:r>
          </w:p>
        </w:tc>
        <w:tc>
          <w:tcPr>
            <w:tcW w:w="822" w:type="dxa"/>
          </w:tcPr>
          <w:p>
            <w:pPr>
              <w:rPr>
                <w:rFonts w:ascii="仿宋" w:hAnsi="仿宋" w:eastAsia="仿宋"/>
                <w:b/>
                <w:color w:val="000000"/>
                <w:szCs w:val="21"/>
                <w:highlight w:val="yellow"/>
              </w:rPr>
            </w:pPr>
            <w:r>
              <w:rPr>
                <w:rFonts w:hint="eastAsia" w:ascii="仿宋" w:hAnsi="仿宋" w:eastAsia="仿宋"/>
                <w:bCs/>
                <w:color w:val="000000"/>
                <w:szCs w:val="21"/>
                <w:highlight w:val="yellow"/>
              </w:rPr>
              <w:t>练习本</w:t>
            </w:r>
          </w:p>
        </w:tc>
        <w:tc>
          <w:tcPr>
            <w:tcW w:w="1264"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260*185mm</w:t>
            </w:r>
          </w:p>
        </w:tc>
        <w:tc>
          <w:tcPr>
            <w:tcW w:w="1560" w:type="dxa"/>
          </w:tcPr>
          <w:p>
            <w:pPr>
              <w:rPr>
                <w:rFonts w:ascii="仿宋" w:hAnsi="仿宋" w:eastAsia="仿宋"/>
                <w:b/>
                <w:color w:val="000000"/>
                <w:szCs w:val="21"/>
                <w:highlight w:val="yellow"/>
              </w:rPr>
            </w:pPr>
            <w:r>
              <w:rPr>
                <w:rFonts w:hint="eastAsia" w:ascii="宋体" w:hAnsi="宋体" w:eastAsia="仿宋" w:cs="宋体"/>
                <w:color w:val="000000"/>
                <w:highlight w:val="yellow"/>
              </w:rPr>
              <w:t>封面120克双胶，内页80克双胶</w:t>
            </w:r>
          </w:p>
        </w:tc>
        <w:tc>
          <w:tcPr>
            <w:tcW w:w="1577"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封面4+0印刷，内页60P，30页，1+1印刷，骑马钉</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31900本</w:t>
            </w:r>
          </w:p>
        </w:tc>
        <w:tc>
          <w:tcPr>
            <w:tcW w:w="1278" w:type="dxa"/>
            <w:vMerge w:val="continue"/>
          </w:tcPr>
          <w:p>
            <w:pPr>
              <w:rPr>
                <w:rFonts w:ascii="仿宋" w:hAnsi="仿宋"/>
                <w:b/>
                <w:color w:val="000000"/>
                <w:szCs w:val="21"/>
              </w:rPr>
            </w:pPr>
          </w:p>
        </w:tc>
      </w:tr>
    </w:tbl>
    <w:p>
      <w:pPr>
        <w:pStyle w:val="2"/>
        <w:rPr>
          <w:color w:val="000000"/>
        </w:rPr>
      </w:pPr>
    </w:p>
    <w:p>
      <w:pPr>
        <w:rPr>
          <w:color w:val="000000"/>
        </w:rPr>
      </w:pPr>
    </w:p>
    <w:p>
      <w:pPr>
        <w:rPr>
          <w:color w:val="000000"/>
        </w:rPr>
      </w:pPr>
    </w:p>
    <w:p>
      <w:pPr>
        <w:spacing w:line="400" w:lineRule="exact"/>
        <w:rPr>
          <w:rFonts w:ascii="宋体" w:hAnsi="宋体" w:cs="宋体"/>
          <w:color w:val="000000"/>
        </w:rPr>
      </w:pPr>
    </w:p>
    <w:p>
      <w:pPr>
        <w:pStyle w:val="2"/>
        <w:adjustRightInd/>
        <w:spacing w:line="400" w:lineRule="exact"/>
        <w:ind w:firstLine="602" w:firstLineChars="200"/>
        <w:textAlignment w:val="auto"/>
        <w:rPr>
          <w:rStyle w:val="30"/>
          <w:rFonts w:ascii="宋体" w:hAnsi="宋体" w:cs="宋体"/>
          <w:b/>
          <w:bCs/>
          <w:color w:val="000000"/>
          <w:sz w:val="30"/>
          <w:szCs w:val="30"/>
        </w:rPr>
      </w:pPr>
    </w:p>
    <w:p>
      <w:pPr>
        <w:pStyle w:val="2"/>
        <w:adjustRightInd/>
        <w:spacing w:line="400" w:lineRule="exact"/>
        <w:ind w:firstLine="602" w:firstLineChars="200"/>
        <w:textAlignment w:val="auto"/>
        <w:rPr>
          <w:rStyle w:val="30"/>
          <w:rFonts w:ascii="宋体" w:hAnsi="宋体" w:cs="宋体"/>
          <w:b/>
          <w:bCs/>
          <w:color w:val="000000"/>
          <w:sz w:val="30"/>
          <w:szCs w:val="30"/>
        </w:rPr>
      </w:pPr>
    </w:p>
    <w:p>
      <w:pPr>
        <w:pStyle w:val="2"/>
        <w:adjustRightInd/>
        <w:spacing w:line="400" w:lineRule="exact"/>
        <w:ind w:firstLine="602" w:firstLineChars="200"/>
        <w:textAlignment w:val="auto"/>
        <w:rPr>
          <w:rStyle w:val="30"/>
          <w:rFonts w:ascii="宋体" w:hAnsi="宋体" w:cs="宋体"/>
          <w:b/>
          <w:bCs/>
          <w:color w:val="000000"/>
          <w:sz w:val="30"/>
          <w:szCs w:val="30"/>
        </w:rPr>
      </w:pPr>
      <w:r>
        <w:rPr>
          <w:rStyle w:val="30"/>
          <w:rFonts w:hint="eastAsia" w:ascii="宋体" w:hAnsi="宋体" w:cs="宋体"/>
          <w:b/>
          <w:bCs/>
          <w:color w:val="000000"/>
          <w:sz w:val="30"/>
          <w:szCs w:val="30"/>
        </w:rPr>
        <w:t>四、商务需求</w:t>
      </w:r>
    </w:p>
    <w:tbl>
      <w:tblPr>
        <w:tblStyle w:val="24"/>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801"/>
        <w:gridCol w:w="30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序号</w:t>
            </w:r>
          </w:p>
        </w:tc>
        <w:tc>
          <w:tcPr>
            <w:tcW w:w="1801" w:type="dxa"/>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目录</w:t>
            </w:r>
          </w:p>
        </w:tc>
        <w:tc>
          <w:tcPr>
            <w:tcW w:w="6226" w:type="dxa"/>
            <w:gridSpan w:val="2"/>
            <w:vAlign w:val="center"/>
          </w:tcPr>
          <w:p>
            <w:pPr>
              <w:spacing w:line="400" w:lineRule="exact"/>
              <w:jc w:val="center"/>
              <w:rPr>
                <w:rFonts w:ascii="宋体" w:hAnsi="宋体" w:cs="宋体"/>
                <w:b/>
                <w:color w:val="000000"/>
                <w:szCs w:val="21"/>
              </w:rPr>
            </w:pPr>
            <w:r>
              <w:rPr>
                <w:rFonts w:hint="eastAsia" w:ascii="宋体" w:hAnsi="宋体" w:cs="宋体"/>
                <w:b/>
                <w:color w:val="000000"/>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28" w:type="dxa"/>
            <w:gridSpan w:val="4"/>
            <w:vAlign w:val="center"/>
          </w:tcPr>
          <w:p>
            <w:pPr>
              <w:spacing w:line="400" w:lineRule="exact"/>
              <w:rPr>
                <w:rFonts w:ascii="宋体" w:hAnsi="宋体" w:cs="宋体"/>
                <w:b/>
                <w:color w:val="000000"/>
                <w:szCs w:val="21"/>
              </w:rPr>
            </w:pPr>
            <w:r>
              <w:rPr>
                <w:rFonts w:hint="eastAsia" w:ascii="宋体" w:hAnsi="宋体" w:cs="宋体"/>
                <w:b/>
                <w:color w:val="000000"/>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2110" w:type="dxa"/>
            <w:gridSpan w:val="2"/>
            <w:vAlign w:val="center"/>
          </w:tcPr>
          <w:p>
            <w:pPr>
              <w:spacing w:line="400" w:lineRule="exact"/>
              <w:jc w:val="center"/>
              <w:rPr>
                <w:rFonts w:ascii="宋体" w:hAnsi="宋体" w:cs="宋体"/>
                <w:color w:val="000000"/>
                <w:kern w:val="0"/>
                <w:sz w:val="20"/>
                <w:szCs w:val="20"/>
              </w:rPr>
            </w:pPr>
            <w:r>
              <w:rPr>
                <w:rFonts w:hint="eastAsia" w:ascii="宋体" w:hAnsi="宋体" w:cs="宋体"/>
                <w:color w:val="000000"/>
                <w:spacing w:val="-3"/>
                <w:sz w:val="20"/>
                <w:szCs w:val="20"/>
              </w:rPr>
              <w:t>▲</w:t>
            </w:r>
            <w:r>
              <w:rPr>
                <w:rFonts w:hint="eastAsia" w:ascii="宋体" w:hAnsi="宋体" w:cs="宋体"/>
                <w:color w:val="000000"/>
                <w:kern w:val="0"/>
                <w:sz w:val="20"/>
                <w:szCs w:val="20"/>
              </w:rPr>
              <w:t>服务期</w:t>
            </w:r>
          </w:p>
        </w:tc>
        <w:tc>
          <w:tcPr>
            <w:tcW w:w="5917" w:type="dxa"/>
          </w:tcPr>
          <w:p>
            <w:pPr>
              <w:spacing w:line="400" w:lineRule="exact"/>
              <w:rPr>
                <w:rFonts w:ascii="宋体" w:hAnsi="宋体" w:cs="宋体"/>
                <w:bCs/>
                <w:color w:val="000000"/>
                <w:szCs w:val="21"/>
              </w:rPr>
            </w:pPr>
            <w:r>
              <w:rPr>
                <w:rFonts w:hint="eastAsia" w:ascii="宋体" w:hAnsi="宋体" w:cs="宋体"/>
                <w:bCs/>
                <w:color w:val="000000"/>
                <w:szCs w:val="21"/>
              </w:rPr>
              <w:t>签订合同之日起  20 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01"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2110" w:type="dxa"/>
            <w:gridSpan w:val="2"/>
            <w:vAlign w:val="center"/>
          </w:tcPr>
          <w:p>
            <w:pPr>
              <w:spacing w:line="400" w:lineRule="exact"/>
              <w:jc w:val="center"/>
              <w:rPr>
                <w:rFonts w:ascii="宋体" w:hAnsi="宋体" w:cs="宋体"/>
                <w:color w:val="000000"/>
                <w:szCs w:val="21"/>
              </w:rPr>
            </w:pPr>
            <w:r>
              <w:rPr>
                <w:rFonts w:hint="eastAsia" w:ascii="宋体" w:hAnsi="宋体" w:cs="宋体"/>
                <w:color w:val="000000"/>
                <w:szCs w:val="21"/>
              </w:rPr>
              <w:t>关于验收</w:t>
            </w:r>
          </w:p>
          <w:p>
            <w:pPr>
              <w:spacing w:line="400" w:lineRule="exact"/>
              <w:jc w:val="center"/>
              <w:rPr>
                <w:rFonts w:ascii="宋体" w:hAnsi="宋体" w:cs="宋体"/>
                <w:color w:val="000000"/>
                <w:szCs w:val="21"/>
              </w:rPr>
            </w:pPr>
          </w:p>
        </w:tc>
        <w:tc>
          <w:tcPr>
            <w:tcW w:w="5917" w:type="dxa"/>
          </w:tcPr>
          <w:p>
            <w:pPr>
              <w:spacing w:line="400" w:lineRule="exact"/>
              <w:rPr>
                <w:rFonts w:ascii="宋体" w:hAnsi="宋体" w:cs="宋体"/>
                <w:bCs/>
                <w:color w:val="000000"/>
                <w:szCs w:val="21"/>
              </w:rPr>
            </w:pPr>
            <w:r>
              <w:rPr>
                <w:rFonts w:hint="eastAsia" w:ascii="宋体" w:hAnsi="宋体" w:cs="宋体"/>
                <w:bCs/>
                <w:color w:val="000000"/>
                <w:szCs w:val="21"/>
              </w:rPr>
              <w:t>当满足以下条件时，采购人才向中标人签发服务验收报告：</w:t>
            </w:r>
          </w:p>
          <w:p>
            <w:pPr>
              <w:tabs>
                <w:tab w:val="left" w:pos="1260"/>
              </w:tabs>
              <w:spacing w:line="400" w:lineRule="exact"/>
              <w:rPr>
                <w:rFonts w:ascii="宋体" w:hAnsi="宋体" w:cs="宋体"/>
                <w:bCs/>
                <w:color w:val="000000"/>
                <w:szCs w:val="21"/>
              </w:rPr>
            </w:pPr>
            <w:r>
              <w:rPr>
                <w:rFonts w:hint="eastAsia" w:ascii="宋体" w:hAnsi="宋体" w:cs="宋体"/>
                <w:bCs/>
                <w:color w:val="000000"/>
                <w:szCs w:val="21"/>
              </w:rPr>
              <w:t>a、中标人已按照合同规定提供了全部服务。</w:t>
            </w:r>
          </w:p>
          <w:p>
            <w:pPr>
              <w:tabs>
                <w:tab w:val="left" w:pos="1260"/>
              </w:tabs>
              <w:spacing w:line="400" w:lineRule="exact"/>
              <w:rPr>
                <w:rFonts w:ascii="宋体" w:hAnsi="宋体" w:cs="宋体"/>
                <w:bCs/>
                <w:color w:val="000000"/>
                <w:szCs w:val="21"/>
              </w:rPr>
            </w:pPr>
            <w:r>
              <w:rPr>
                <w:rFonts w:hint="eastAsia" w:ascii="宋体" w:hAnsi="宋体" w:cs="宋体"/>
                <w:bCs/>
                <w:color w:val="000000"/>
                <w:szCs w:val="21"/>
              </w:rPr>
              <w:t>b、中标人提供的服务符合招标文件技术、商务的要求。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2110" w:type="dxa"/>
            <w:gridSpan w:val="2"/>
            <w:vAlign w:val="center"/>
          </w:tcPr>
          <w:p>
            <w:pPr>
              <w:spacing w:line="400" w:lineRule="exact"/>
              <w:jc w:val="center"/>
              <w:rPr>
                <w:rFonts w:ascii="宋体" w:hAnsi="宋体" w:cs="宋体"/>
                <w:color w:val="000000"/>
                <w:szCs w:val="21"/>
              </w:rPr>
            </w:pPr>
            <w:r>
              <w:rPr>
                <w:rFonts w:hint="eastAsia" w:ascii="宋体" w:hAnsi="宋体" w:cs="宋体"/>
                <w:color w:val="000000"/>
                <w:kern w:val="0"/>
                <w:sz w:val="22"/>
                <w:szCs w:val="22"/>
              </w:rPr>
              <w:t>★</w:t>
            </w:r>
            <w:r>
              <w:rPr>
                <w:rFonts w:hint="eastAsia" w:ascii="宋体" w:hAnsi="宋体" w:cs="宋体"/>
                <w:color w:val="000000"/>
                <w:szCs w:val="21"/>
              </w:rPr>
              <w:t>付款方式</w:t>
            </w:r>
          </w:p>
        </w:tc>
        <w:tc>
          <w:tcPr>
            <w:tcW w:w="5917" w:type="dxa"/>
            <w:vAlign w:val="center"/>
          </w:tcPr>
          <w:p>
            <w:pPr>
              <w:spacing w:line="400" w:lineRule="exact"/>
              <w:rPr>
                <w:rFonts w:ascii="宋体" w:hAnsi="宋体" w:cs="宋体"/>
                <w:color w:val="000000"/>
                <w:kern w:val="0"/>
                <w:szCs w:val="21"/>
              </w:rPr>
            </w:pPr>
            <w:r>
              <w:rPr>
                <w:rFonts w:hint="eastAsia" w:ascii="宋体" w:hAnsi="宋体" w:cs="宋体"/>
                <w:color w:val="000000"/>
                <w:kern w:val="0"/>
                <w:szCs w:val="21"/>
              </w:rPr>
              <w:t>经采购人验收，并收到中标人付款申请及付款所需要的材料后，采购人一次性向中标人支付合同款项。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1" w:type="dxa"/>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2110" w:type="dxa"/>
            <w:gridSpan w:val="2"/>
            <w:vAlign w:val="center"/>
          </w:tcPr>
          <w:p>
            <w:pPr>
              <w:spacing w:line="400" w:lineRule="exact"/>
              <w:jc w:val="center"/>
              <w:rPr>
                <w:rFonts w:ascii="宋体" w:hAnsi="宋体" w:cs="宋体"/>
                <w:color w:val="000000"/>
                <w:kern w:val="0"/>
                <w:szCs w:val="21"/>
              </w:rPr>
            </w:pPr>
            <w:r>
              <w:rPr>
                <w:rFonts w:hint="eastAsia" w:ascii="宋体" w:hAnsi="宋体" w:cs="宋体"/>
                <w:color w:val="000000"/>
                <w:kern w:val="0"/>
                <w:szCs w:val="21"/>
              </w:rPr>
              <w:t>诚信履约</w:t>
            </w:r>
          </w:p>
        </w:tc>
        <w:tc>
          <w:tcPr>
            <w:tcW w:w="5917" w:type="dxa"/>
            <w:vAlign w:val="center"/>
          </w:tcPr>
          <w:p>
            <w:pPr>
              <w:spacing w:line="400" w:lineRule="exact"/>
              <w:rPr>
                <w:rFonts w:ascii="宋体" w:hAnsi="宋体" w:cs="宋体"/>
                <w:color w:val="000000"/>
                <w:kern w:val="0"/>
                <w:szCs w:val="21"/>
              </w:rPr>
            </w:pPr>
            <w:r>
              <w:rPr>
                <w:rFonts w:hint="eastAsia" w:ascii="宋体" w:hAnsi="宋体" w:cs="宋体"/>
                <w:color w:val="000000"/>
                <w:kern w:val="0"/>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2"/>
        <w:adjustRightInd/>
        <w:spacing w:line="400" w:lineRule="exact"/>
        <w:ind w:firstLine="602" w:firstLineChars="200"/>
        <w:textAlignment w:val="auto"/>
        <w:rPr>
          <w:rStyle w:val="30"/>
          <w:rFonts w:ascii="宋体" w:hAnsi="宋体" w:cs="宋体"/>
          <w:b/>
          <w:bCs/>
          <w:color w:val="000000"/>
          <w:sz w:val="30"/>
          <w:szCs w:val="30"/>
        </w:rPr>
      </w:pPr>
    </w:p>
    <w:p>
      <w:pPr>
        <w:pStyle w:val="2"/>
        <w:adjustRightInd/>
        <w:spacing w:line="400" w:lineRule="exact"/>
        <w:ind w:firstLine="602" w:firstLineChars="200"/>
        <w:textAlignment w:val="auto"/>
        <w:rPr>
          <w:rStyle w:val="30"/>
          <w:rFonts w:ascii="宋体" w:hAnsi="宋体" w:cs="宋体"/>
          <w:b/>
          <w:bCs/>
          <w:color w:val="000000"/>
          <w:sz w:val="30"/>
          <w:szCs w:val="30"/>
        </w:rPr>
      </w:pPr>
      <w:r>
        <w:rPr>
          <w:rStyle w:val="30"/>
          <w:rFonts w:hint="eastAsia" w:ascii="宋体" w:hAnsi="宋体" w:cs="宋体"/>
          <w:b/>
          <w:bCs/>
          <w:color w:val="000000"/>
          <w:sz w:val="30"/>
          <w:szCs w:val="30"/>
        </w:rPr>
        <w:t>五、投标报价</w:t>
      </w:r>
    </w:p>
    <w:p>
      <w:pPr>
        <w:spacing w:line="360" w:lineRule="exact"/>
        <w:ind w:firstLine="422" w:firstLineChars="200"/>
        <w:rPr>
          <w:rFonts w:ascii="宋体" w:hAnsi="宋体" w:cs="宋体"/>
          <w:color w:val="000000"/>
          <w:szCs w:val="21"/>
        </w:rPr>
      </w:pPr>
      <w:r>
        <w:rPr>
          <w:rFonts w:hint="eastAsia" w:ascii="宋体" w:hAnsi="宋体" w:cs="宋体"/>
          <w:b/>
          <w:bCs/>
          <w:color w:val="000000"/>
          <w:szCs w:val="21"/>
        </w:rPr>
        <w:t>1.本项目采用单价报价形式</w:t>
      </w:r>
      <w:r>
        <w:rPr>
          <w:rFonts w:hint="eastAsia" w:cs="宋体"/>
          <w:b/>
          <w:bCs/>
          <w:color w:val="000000"/>
          <w:szCs w:val="21"/>
        </w:rPr>
        <w:t>（分项报价保留两位小数）</w:t>
      </w:r>
      <w:r>
        <w:rPr>
          <w:rFonts w:hint="eastAsia" w:ascii="宋体" w:hAnsi="宋体" w:cs="宋体"/>
          <w:b/>
          <w:bCs/>
          <w:color w:val="000000"/>
          <w:szCs w:val="21"/>
        </w:rPr>
        <w:t>，投标总价为“</w:t>
      </w:r>
      <w:r>
        <w:rPr>
          <w:rFonts w:hint="eastAsia" w:cs="宋体"/>
          <w:b/>
          <w:bCs/>
          <w:color w:val="000000"/>
          <w:szCs w:val="21"/>
        </w:rPr>
        <w:t>详细分项报价清单</w:t>
      </w:r>
      <w:r>
        <w:rPr>
          <w:rFonts w:hint="eastAsia" w:ascii="宋体" w:hAnsi="宋体" w:cs="宋体"/>
          <w:b/>
          <w:bCs/>
          <w:color w:val="000000"/>
          <w:szCs w:val="21"/>
        </w:rPr>
        <w:t>”中投标人填报的各分项</w:t>
      </w:r>
      <w:r>
        <w:rPr>
          <w:rFonts w:hint="eastAsia" w:cs="宋体"/>
          <w:b/>
          <w:bCs/>
          <w:color w:val="000000"/>
          <w:szCs w:val="21"/>
        </w:rPr>
        <w:t>报价</w:t>
      </w:r>
      <w:r>
        <w:rPr>
          <w:rFonts w:hint="eastAsia" w:ascii="宋体" w:hAnsi="宋体" w:cs="宋体"/>
          <w:b/>
          <w:bCs/>
          <w:color w:val="000000"/>
          <w:szCs w:val="21"/>
        </w:rPr>
        <w:t>的合计。</w:t>
      </w:r>
      <w:r>
        <w:rPr>
          <w:rFonts w:hint="eastAsia" w:ascii="宋体" w:hAnsi="宋体" w:cs="宋体"/>
          <w:color w:val="000000"/>
          <w:szCs w:val="21"/>
        </w:rPr>
        <w:t>投标人若中标，</w:t>
      </w:r>
      <w:r>
        <w:rPr>
          <w:rFonts w:hint="eastAsia" w:cs="宋体"/>
          <w:color w:val="000000"/>
          <w:szCs w:val="21"/>
        </w:rPr>
        <w:t>分项报价</w:t>
      </w:r>
      <w:r>
        <w:rPr>
          <w:rFonts w:hint="eastAsia" w:ascii="宋体" w:hAnsi="宋体" w:cs="宋体"/>
          <w:color w:val="000000"/>
          <w:szCs w:val="21"/>
        </w:rPr>
        <w:t>即作为供应对应标识物料的单价，服务期内不可改变。</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cs="宋体"/>
          <w:color w:val="000000"/>
          <w:szCs w:val="21"/>
        </w:rPr>
        <w:t>分项报价</w:t>
      </w:r>
      <w:r>
        <w:rPr>
          <w:rFonts w:hint="eastAsia" w:ascii="宋体" w:hAnsi="宋体" w:cs="宋体"/>
          <w:color w:val="000000"/>
          <w:szCs w:val="21"/>
        </w:rPr>
        <w:t>为投标人完成标识物料供应服务全部工作内容的价格，应包括标识物料的设计制作（含设计费、材料费、印刷费、加工费、定制费等)、运输、仓储、人工、税金、利润等所有费用。</w:t>
      </w:r>
    </w:p>
    <w:p>
      <w:pPr>
        <w:spacing w:line="360" w:lineRule="exact"/>
        <w:ind w:firstLine="422" w:firstLineChars="200"/>
        <w:rPr>
          <w:rFonts w:ascii="宋体" w:hAnsi="宋体" w:cs="宋体"/>
          <w:b/>
          <w:bCs/>
          <w:color w:val="000000"/>
          <w:szCs w:val="21"/>
        </w:rPr>
      </w:pPr>
      <w:r>
        <w:rPr>
          <w:rFonts w:hint="eastAsia" w:ascii="宋体" w:hAnsi="宋体" w:cs="宋体"/>
          <w:b/>
          <w:bCs/>
          <w:color w:val="000000"/>
          <w:szCs w:val="21"/>
        </w:rPr>
        <w:t>3.投标人填报的任意一个分项报价</w:t>
      </w:r>
      <w:r>
        <w:rPr>
          <w:rFonts w:hint="eastAsia" w:cs="宋体"/>
          <w:b/>
          <w:bCs/>
          <w:color w:val="000000"/>
          <w:szCs w:val="21"/>
        </w:rPr>
        <w:t>高于</w:t>
      </w:r>
      <w:r>
        <w:rPr>
          <w:rFonts w:hint="eastAsia" w:ascii="宋体" w:hAnsi="宋体" w:cs="宋体"/>
          <w:b/>
          <w:bCs/>
          <w:color w:val="000000"/>
          <w:szCs w:val="21"/>
        </w:rPr>
        <w:t>对应最高限价的，</w:t>
      </w:r>
      <w:r>
        <w:rPr>
          <w:rFonts w:hint="eastAsia" w:cs="宋体"/>
          <w:b/>
          <w:bCs/>
          <w:color w:val="000000"/>
          <w:szCs w:val="21"/>
        </w:rPr>
        <w:t>作</w:t>
      </w:r>
      <w:r>
        <w:rPr>
          <w:rFonts w:hint="eastAsia" w:ascii="宋体" w:hAnsi="宋体" w:cs="宋体"/>
          <w:b/>
          <w:bCs/>
          <w:color w:val="000000"/>
          <w:szCs w:val="21"/>
        </w:rPr>
        <w:t>投标无效</w:t>
      </w:r>
      <w:r>
        <w:rPr>
          <w:rFonts w:hint="eastAsia" w:cs="宋体"/>
          <w:b/>
          <w:bCs/>
          <w:color w:val="000000"/>
          <w:szCs w:val="21"/>
        </w:rPr>
        <w:t>处理</w:t>
      </w:r>
      <w:r>
        <w:rPr>
          <w:rFonts w:hint="eastAsia" w:ascii="宋体" w:hAnsi="宋体" w:cs="宋体"/>
          <w:b/>
          <w:bCs/>
          <w:color w:val="000000"/>
          <w:szCs w:val="21"/>
        </w:rPr>
        <w:t>。</w:t>
      </w:r>
    </w:p>
    <w:tbl>
      <w:tblPr>
        <w:tblStyle w:val="24"/>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22"/>
        <w:gridCol w:w="1264"/>
        <w:gridCol w:w="1560"/>
        <w:gridCol w:w="1577"/>
        <w:gridCol w:w="11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1" w:type="dxa"/>
            <w:vAlign w:val="center"/>
          </w:tcPr>
          <w:p>
            <w:pPr>
              <w:jc w:val="center"/>
              <w:rPr>
                <w:rFonts w:ascii="仿宋" w:hAnsi="仿宋" w:eastAsia="仿宋"/>
                <w:color w:val="000000"/>
                <w:szCs w:val="21"/>
              </w:rPr>
            </w:pPr>
            <w:bookmarkStart w:id="8" w:name="_GoBack"/>
            <w:bookmarkEnd w:id="8"/>
            <w:r>
              <w:rPr>
                <w:rFonts w:hint="eastAsia" w:ascii="仿宋" w:hAnsi="仿宋" w:eastAsia="仿宋"/>
                <w:color w:val="000000"/>
                <w:szCs w:val="21"/>
              </w:rPr>
              <w:t>序号</w:t>
            </w:r>
          </w:p>
        </w:tc>
        <w:tc>
          <w:tcPr>
            <w:tcW w:w="822" w:type="dxa"/>
            <w:vAlign w:val="center"/>
          </w:tcPr>
          <w:p>
            <w:pPr>
              <w:widowControl/>
              <w:jc w:val="center"/>
              <w:rPr>
                <w:rFonts w:ascii="仿宋" w:hAnsi="仿宋" w:eastAsia="仿宋"/>
                <w:color w:val="000000"/>
                <w:szCs w:val="21"/>
              </w:rPr>
            </w:pPr>
            <w:r>
              <w:rPr>
                <w:rFonts w:hint="eastAsia" w:ascii="仿宋" w:hAnsi="仿宋" w:eastAsia="仿宋"/>
                <w:color w:val="000000"/>
                <w:szCs w:val="21"/>
              </w:rPr>
              <w:t>名称</w:t>
            </w:r>
          </w:p>
        </w:tc>
        <w:tc>
          <w:tcPr>
            <w:tcW w:w="1264" w:type="dxa"/>
            <w:vAlign w:val="center"/>
          </w:tcPr>
          <w:p>
            <w:pPr>
              <w:jc w:val="center"/>
              <w:rPr>
                <w:rFonts w:ascii="仿宋" w:hAnsi="仿宋" w:eastAsia="仿宋"/>
                <w:color w:val="000000"/>
                <w:szCs w:val="21"/>
              </w:rPr>
            </w:pPr>
            <w:r>
              <w:rPr>
                <w:rFonts w:hint="eastAsia" w:ascii="仿宋" w:hAnsi="仿宋" w:eastAsia="仿宋"/>
                <w:color w:val="000000"/>
                <w:szCs w:val="21"/>
              </w:rPr>
              <w:t>规格</w:t>
            </w:r>
          </w:p>
        </w:tc>
        <w:tc>
          <w:tcPr>
            <w:tcW w:w="1560" w:type="dxa"/>
            <w:vAlign w:val="center"/>
          </w:tcPr>
          <w:p>
            <w:pPr>
              <w:jc w:val="center"/>
              <w:rPr>
                <w:rFonts w:ascii="仿宋" w:hAnsi="仿宋" w:eastAsia="仿宋"/>
                <w:color w:val="000000"/>
                <w:szCs w:val="21"/>
              </w:rPr>
            </w:pPr>
            <w:r>
              <w:rPr>
                <w:rFonts w:hint="eastAsia" w:ascii="仿宋" w:hAnsi="仿宋" w:eastAsia="仿宋"/>
                <w:color w:val="000000"/>
                <w:szCs w:val="21"/>
              </w:rPr>
              <w:t>材料</w:t>
            </w:r>
          </w:p>
        </w:tc>
        <w:tc>
          <w:tcPr>
            <w:tcW w:w="1577" w:type="dxa"/>
            <w:vAlign w:val="center"/>
          </w:tcPr>
          <w:p>
            <w:pPr>
              <w:jc w:val="center"/>
              <w:rPr>
                <w:rFonts w:ascii="仿宋" w:hAnsi="仿宋" w:eastAsia="仿宋"/>
                <w:color w:val="000000"/>
                <w:szCs w:val="21"/>
              </w:rPr>
            </w:pPr>
            <w:r>
              <w:rPr>
                <w:rFonts w:hint="eastAsia" w:ascii="仿宋" w:hAnsi="仿宋" w:eastAsia="仿宋"/>
                <w:color w:val="000000"/>
                <w:szCs w:val="21"/>
              </w:rPr>
              <w:t>印刷技术要求</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数量</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61" w:type="dxa"/>
            <w:vAlign w:val="center"/>
          </w:tcPr>
          <w:p>
            <w:pPr>
              <w:jc w:val="center"/>
              <w:rPr>
                <w:rFonts w:ascii="仿宋" w:hAnsi="仿宋" w:eastAsia="仿宋"/>
                <w:b/>
                <w:color w:val="000000"/>
                <w:szCs w:val="21"/>
                <w:highlight w:val="yellow"/>
              </w:rPr>
            </w:pPr>
            <w:r>
              <w:rPr>
                <w:rFonts w:hint="eastAsia" w:ascii="仿宋" w:hAnsi="仿宋" w:eastAsia="仿宋"/>
                <w:b/>
                <w:color w:val="000000"/>
                <w:szCs w:val="21"/>
                <w:highlight w:val="yellow"/>
              </w:rPr>
              <w:t>1</w:t>
            </w:r>
          </w:p>
        </w:tc>
        <w:tc>
          <w:tcPr>
            <w:tcW w:w="822" w:type="dxa"/>
          </w:tcPr>
          <w:p>
            <w:pPr>
              <w:rPr>
                <w:rFonts w:ascii="仿宋" w:hAnsi="仿宋" w:eastAsia="仿宋"/>
                <w:b/>
                <w:color w:val="000000"/>
                <w:szCs w:val="21"/>
                <w:highlight w:val="yellow"/>
              </w:rPr>
            </w:pPr>
            <w:r>
              <w:rPr>
                <w:rFonts w:hint="eastAsia" w:ascii="仿宋" w:hAnsi="仿宋" w:eastAsia="仿宋"/>
                <w:bCs/>
                <w:color w:val="000000"/>
                <w:szCs w:val="21"/>
                <w:highlight w:val="yellow"/>
              </w:rPr>
              <w:t>语文作文本</w:t>
            </w:r>
          </w:p>
        </w:tc>
        <w:tc>
          <w:tcPr>
            <w:tcW w:w="1264"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260*185mm</w:t>
            </w:r>
          </w:p>
        </w:tc>
        <w:tc>
          <w:tcPr>
            <w:tcW w:w="1560" w:type="dxa"/>
          </w:tcPr>
          <w:p>
            <w:pPr>
              <w:rPr>
                <w:rFonts w:ascii="仿宋" w:hAnsi="仿宋" w:eastAsia="仿宋"/>
                <w:b/>
                <w:color w:val="000000"/>
                <w:szCs w:val="21"/>
                <w:highlight w:val="yellow"/>
              </w:rPr>
            </w:pPr>
            <w:r>
              <w:rPr>
                <w:rFonts w:hint="eastAsia" w:ascii="宋体" w:hAnsi="宋体" w:eastAsia="仿宋" w:cs="宋体"/>
                <w:color w:val="000000"/>
                <w:highlight w:val="yellow"/>
              </w:rPr>
              <w:t>封面120克双胶，内页80克双胶</w:t>
            </w:r>
          </w:p>
        </w:tc>
        <w:tc>
          <w:tcPr>
            <w:tcW w:w="1577"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封面4+0印刷，内页60P，30页，1+1印刷，骑马钉</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6380本</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61" w:type="dxa"/>
            <w:vAlign w:val="center"/>
          </w:tcPr>
          <w:p>
            <w:pPr>
              <w:jc w:val="center"/>
              <w:rPr>
                <w:rFonts w:ascii="仿宋" w:hAnsi="仿宋" w:eastAsia="仿宋"/>
                <w:b/>
                <w:color w:val="000000"/>
                <w:szCs w:val="21"/>
                <w:highlight w:val="yellow"/>
              </w:rPr>
            </w:pPr>
            <w:r>
              <w:rPr>
                <w:rFonts w:hint="eastAsia" w:ascii="仿宋" w:hAnsi="仿宋" w:eastAsia="仿宋"/>
                <w:b/>
                <w:color w:val="000000"/>
                <w:szCs w:val="21"/>
                <w:highlight w:val="yellow"/>
              </w:rPr>
              <w:t>2</w:t>
            </w:r>
          </w:p>
        </w:tc>
        <w:tc>
          <w:tcPr>
            <w:tcW w:w="822" w:type="dxa"/>
          </w:tcPr>
          <w:p>
            <w:pPr>
              <w:rPr>
                <w:rFonts w:ascii="仿宋" w:hAnsi="仿宋" w:eastAsia="仿宋"/>
                <w:b/>
                <w:color w:val="000000"/>
                <w:szCs w:val="21"/>
                <w:highlight w:val="yellow"/>
              </w:rPr>
            </w:pPr>
            <w:r>
              <w:rPr>
                <w:rFonts w:hint="eastAsia" w:ascii="仿宋" w:hAnsi="仿宋" w:eastAsia="仿宋"/>
                <w:bCs/>
                <w:color w:val="000000"/>
                <w:szCs w:val="21"/>
                <w:highlight w:val="yellow"/>
              </w:rPr>
              <w:t>英语作业本</w:t>
            </w:r>
          </w:p>
        </w:tc>
        <w:tc>
          <w:tcPr>
            <w:tcW w:w="1264"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260*185mm</w:t>
            </w:r>
          </w:p>
        </w:tc>
        <w:tc>
          <w:tcPr>
            <w:tcW w:w="1560" w:type="dxa"/>
          </w:tcPr>
          <w:p>
            <w:pPr>
              <w:rPr>
                <w:rFonts w:ascii="仿宋" w:hAnsi="仿宋" w:eastAsia="仿宋"/>
                <w:b/>
                <w:color w:val="000000"/>
                <w:szCs w:val="21"/>
                <w:highlight w:val="yellow"/>
              </w:rPr>
            </w:pPr>
            <w:r>
              <w:rPr>
                <w:rFonts w:hint="eastAsia" w:ascii="宋体" w:hAnsi="宋体" w:eastAsia="仿宋" w:cs="宋体"/>
                <w:color w:val="000000"/>
                <w:highlight w:val="yellow"/>
              </w:rPr>
              <w:t>封面120克双胶，内页80克双胶</w:t>
            </w:r>
          </w:p>
        </w:tc>
        <w:tc>
          <w:tcPr>
            <w:tcW w:w="1577"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封面4+0印刷，内页60P，30页，1+1印刷，骑马钉</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12700本</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461" w:type="dxa"/>
            <w:vAlign w:val="center"/>
          </w:tcPr>
          <w:p>
            <w:pPr>
              <w:jc w:val="center"/>
              <w:rPr>
                <w:rFonts w:ascii="仿宋" w:hAnsi="仿宋" w:eastAsia="仿宋"/>
                <w:b/>
                <w:color w:val="000000"/>
                <w:szCs w:val="21"/>
                <w:highlight w:val="yellow"/>
              </w:rPr>
            </w:pPr>
            <w:r>
              <w:rPr>
                <w:rFonts w:hint="eastAsia" w:ascii="仿宋" w:hAnsi="仿宋" w:eastAsia="仿宋"/>
                <w:b/>
                <w:color w:val="000000"/>
                <w:szCs w:val="21"/>
                <w:highlight w:val="yellow"/>
              </w:rPr>
              <w:t>3</w:t>
            </w:r>
          </w:p>
        </w:tc>
        <w:tc>
          <w:tcPr>
            <w:tcW w:w="822" w:type="dxa"/>
          </w:tcPr>
          <w:p>
            <w:pPr>
              <w:rPr>
                <w:rFonts w:ascii="仿宋" w:hAnsi="仿宋" w:eastAsia="仿宋"/>
                <w:b/>
                <w:color w:val="000000"/>
                <w:szCs w:val="21"/>
                <w:highlight w:val="yellow"/>
              </w:rPr>
            </w:pPr>
            <w:r>
              <w:rPr>
                <w:rFonts w:hint="eastAsia" w:ascii="仿宋" w:hAnsi="仿宋" w:eastAsia="仿宋"/>
                <w:bCs/>
                <w:color w:val="000000"/>
                <w:szCs w:val="21"/>
                <w:highlight w:val="yellow"/>
              </w:rPr>
              <w:t>练习本</w:t>
            </w:r>
          </w:p>
        </w:tc>
        <w:tc>
          <w:tcPr>
            <w:tcW w:w="1264"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260*185mm</w:t>
            </w:r>
          </w:p>
        </w:tc>
        <w:tc>
          <w:tcPr>
            <w:tcW w:w="1560" w:type="dxa"/>
          </w:tcPr>
          <w:p>
            <w:pPr>
              <w:rPr>
                <w:rFonts w:ascii="仿宋" w:hAnsi="仿宋" w:eastAsia="仿宋"/>
                <w:b/>
                <w:color w:val="000000"/>
                <w:szCs w:val="21"/>
                <w:highlight w:val="yellow"/>
              </w:rPr>
            </w:pPr>
            <w:r>
              <w:rPr>
                <w:rFonts w:hint="eastAsia" w:ascii="宋体" w:hAnsi="宋体" w:eastAsia="仿宋" w:cs="宋体"/>
                <w:color w:val="000000"/>
                <w:highlight w:val="yellow"/>
              </w:rPr>
              <w:t>封面120克双胶，内页80克双胶</w:t>
            </w:r>
          </w:p>
        </w:tc>
        <w:tc>
          <w:tcPr>
            <w:tcW w:w="1577"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封面4+0印刷，内页60P，30页，1+1印刷，骑马钉</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31900本</w:t>
            </w:r>
          </w:p>
        </w:tc>
        <w:tc>
          <w:tcPr>
            <w:tcW w:w="1119" w:type="dxa"/>
          </w:tcPr>
          <w:p>
            <w:pPr>
              <w:rPr>
                <w:rFonts w:ascii="仿宋" w:hAnsi="仿宋" w:eastAsia="仿宋"/>
                <w:b/>
                <w:color w:val="000000"/>
                <w:szCs w:val="21"/>
                <w:highlight w:val="yellow"/>
              </w:rPr>
            </w:pPr>
            <w:r>
              <w:rPr>
                <w:rFonts w:hint="eastAsia" w:ascii="仿宋" w:hAnsi="仿宋" w:eastAsia="仿宋"/>
                <w:b/>
                <w:color w:val="000000"/>
                <w:szCs w:val="21"/>
                <w:highlight w:val="yellow"/>
              </w:rPr>
              <w:t>1.9</w:t>
            </w:r>
          </w:p>
        </w:tc>
      </w:tr>
    </w:tbl>
    <w:p>
      <w:pPr>
        <w:numPr>
          <w:ilvl w:val="0"/>
          <w:numId w:val="5"/>
        </w:numPr>
        <w:spacing w:line="400" w:lineRule="exact"/>
        <w:jc w:val="center"/>
        <w:rPr>
          <w:rFonts w:ascii="宋体" w:hAnsi="宋体" w:cs="宋体"/>
          <w:b/>
          <w:bCs/>
          <w:kern w:val="0"/>
          <w:sz w:val="28"/>
          <w:szCs w:val="28"/>
        </w:rPr>
      </w:pPr>
      <w:r>
        <w:rPr>
          <w:rFonts w:hint="eastAsia" w:ascii="宋体" w:hAnsi="宋体" w:cs="宋体"/>
          <w:b/>
          <w:bCs/>
          <w:kern w:val="0"/>
          <w:sz w:val="28"/>
          <w:szCs w:val="28"/>
        </w:rPr>
        <w:t>样品要求</w:t>
      </w:r>
    </w:p>
    <w:p>
      <w:pPr>
        <w:pStyle w:val="41"/>
        <w:spacing w:line="360" w:lineRule="exact"/>
        <w:jc w:val="both"/>
        <w:rPr>
          <w:rFonts w:ascii="宋体" w:hAnsi="宋体" w:cs="宋体"/>
          <w:color w:val="auto"/>
          <w:sz w:val="21"/>
          <w:szCs w:val="21"/>
        </w:rPr>
      </w:pPr>
      <w:r>
        <w:rPr>
          <w:rFonts w:hint="eastAsia" w:ascii="宋体" w:hAnsi="宋体" w:cs="宋体"/>
          <w:color w:val="auto"/>
          <w:sz w:val="21"/>
          <w:szCs w:val="21"/>
        </w:rPr>
        <w:t>1.投标人按招标文件要求提供上表所述样品。作为评审及一旦中标后交货、验收的依据之一。样品应标明“项目编号、投标人名称、投递日期”等字样，并在标贴上处加盖公章。</w:t>
      </w:r>
    </w:p>
    <w:p>
      <w:pPr>
        <w:pStyle w:val="41"/>
        <w:spacing w:line="360" w:lineRule="exact"/>
        <w:jc w:val="both"/>
        <w:rPr>
          <w:rFonts w:ascii="宋体" w:hAnsi="宋体" w:cs="宋体"/>
          <w:color w:val="auto"/>
          <w:sz w:val="21"/>
          <w:szCs w:val="21"/>
        </w:rPr>
      </w:pPr>
      <w:r>
        <w:rPr>
          <w:rFonts w:hint="eastAsia" w:ascii="宋体" w:hAnsi="宋体" w:cs="宋体"/>
          <w:color w:val="auto"/>
          <w:sz w:val="21"/>
          <w:szCs w:val="21"/>
        </w:rPr>
        <w:t>2.投标人在投标文件中承诺实际供货的品质不低于样品品质，否则采购人有权要求更换。</w:t>
      </w:r>
    </w:p>
    <w:p>
      <w:pPr>
        <w:pStyle w:val="41"/>
        <w:spacing w:line="360" w:lineRule="exact"/>
        <w:jc w:val="both"/>
        <w:rPr>
          <w:rFonts w:ascii="宋体" w:hAnsi="宋体" w:cs="宋体"/>
          <w:color w:val="auto"/>
          <w:sz w:val="21"/>
          <w:szCs w:val="21"/>
        </w:rPr>
      </w:pPr>
      <w:r>
        <w:rPr>
          <w:rFonts w:hint="eastAsia" w:ascii="宋体" w:hAnsi="宋体" w:cs="宋体"/>
          <w:color w:val="auto"/>
          <w:sz w:val="21"/>
          <w:szCs w:val="21"/>
        </w:rPr>
        <w:t>3.投标样品于投标截止时间前提供；未按时提供投标样品，或提供的投标样品明显不符合上表所述要求的，评审时投标样品项均不得分。</w:t>
      </w:r>
    </w:p>
    <w:p>
      <w:pPr>
        <w:pStyle w:val="41"/>
        <w:spacing w:line="360" w:lineRule="exact"/>
        <w:jc w:val="both"/>
        <w:rPr>
          <w:rFonts w:ascii="宋体" w:hAnsi="宋体" w:cs="宋体"/>
          <w:color w:val="auto"/>
          <w:sz w:val="21"/>
          <w:szCs w:val="21"/>
        </w:rPr>
      </w:pPr>
      <w:r>
        <w:rPr>
          <w:rFonts w:hint="eastAsia" w:ascii="宋体" w:hAnsi="宋体" w:cs="宋体"/>
          <w:color w:val="auto"/>
          <w:sz w:val="21"/>
          <w:szCs w:val="21"/>
        </w:rPr>
        <w:t>4.投标样品于开标评标当日由招标代理机构工作人员电话通知各投标人，于项目评标结束后当日自行取回投标样品，招标代理机构及采购方不提供存放空间。</w:t>
      </w:r>
    </w:p>
    <w:p>
      <w:pPr>
        <w:pStyle w:val="2"/>
        <w:jc w:val="both"/>
        <w:rPr>
          <w:color w:val="000000"/>
        </w:rPr>
      </w:pPr>
      <w:r>
        <w:rPr>
          <w:rFonts w:hint="eastAsia" w:ascii="宋体" w:hAnsi="宋体" w:cs="宋体"/>
          <w:b/>
          <w:sz w:val="22"/>
          <w:szCs w:val="22"/>
        </w:rPr>
        <w:t>说明：1、带“★”指标项为实质性条款，如出现负偏离，将被视为未实质性满足招标文件要求作投标无效处理。带“</w:t>
      </w:r>
      <w:r>
        <w:rPr>
          <w:rFonts w:hint="eastAsia" w:ascii="宋体" w:hAnsi="宋体" w:cs="宋体"/>
          <w:sz w:val="22"/>
          <w:szCs w:val="22"/>
        </w:rPr>
        <w:t>▲</w:t>
      </w:r>
      <w:r>
        <w:rPr>
          <w:rFonts w:hint="eastAsia" w:ascii="宋体" w:hAnsi="宋体" w:cs="宋体"/>
          <w:b/>
          <w:sz w:val="22"/>
          <w:szCs w:val="22"/>
        </w:rPr>
        <w:t>”指标项为重要参数，负偏离时依相关评分准则内容作重点扣分处理。</w:t>
      </w:r>
    </w:p>
    <w:p>
      <w:pPr>
        <w:spacing w:line="400" w:lineRule="exact"/>
        <w:jc w:val="center"/>
        <w:rPr>
          <w:rFonts w:ascii="宋体" w:hAnsi="宋体" w:cs="宋体"/>
          <w:b/>
          <w:bCs/>
          <w:kern w:val="0"/>
          <w:sz w:val="28"/>
          <w:szCs w:val="28"/>
        </w:rPr>
      </w:pPr>
      <w:r>
        <w:rPr>
          <w:rFonts w:hint="eastAsia" w:ascii="宋体" w:hAnsi="宋体" w:cs="宋体"/>
          <w:b/>
          <w:bCs/>
          <w:kern w:val="0"/>
          <w:sz w:val="28"/>
          <w:szCs w:val="28"/>
        </w:rPr>
        <w:t>第三章 投标文件格式</w:t>
      </w:r>
    </w:p>
    <w:p>
      <w:pPr>
        <w:spacing w:line="400" w:lineRule="exact"/>
        <w:rPr>
          <w:rStyle w:val="34"/>
          <w:rFonts w:ascii="宋体" w:hAnsi="宋体" w:eastAsia="宋体" w:cs="宋体"/>
          <w:sz w:val="24"/>
        </w:rPr>
      </w:pPr>
      <w:r>
        <w:rPr>
          <w:rStyle w:val="34"/>
          <w:rFonts w:hint="eastAsia" w:ascii="宋体" w:hAnsi="宋体" w:eastAsia="宋体" w:cs="宋体"/>
          <w:b/>
          <w:sz w:val="24"/>
        </w:rPr>
        <w:t>投标文件组成：</w:t>
      </w:r>
    </w:p>
    <w:p>
      <w:pPr>
        <w:spacing w:line="400" w:lineRule="exact"/>
        <w:rPr>
          <w:rFonts w:ascii="宋体" w:hAnsi="宋体" w:cs="宋体"/>
          <w:sz w:val="24"/>
        </w:rPr>
      </w:pPr>
    </w:p>
    <w:p>
      <w:pPr>
        <w:spacing w:line="400" w:lineRule="exact"/>
        <w:rPr>
          <w:rFonts w:ascii="宋体" w:hAnsi="宋体" w:cs="宋体"/>
          <w:szCs w:val="21"/>
        </w:rPr>
      </w:pPr>
      <w:r>
        <w:rPr>
          <w:rFonts w:hint="eastAsia" w:ascii="宋体" w:hAnsi="宋体" w:cs="宋体"/>
          <w:szCs w:val="21"/>
        </w:rPr>
        <w:t>目录</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开标一览表</w:t>
      </w:r>
    </w:p>
    <w:p>
      <w:pPr>
        <w:spacing w:line="400" w:lineRule="exact"/>
        <w:rPr>
          <w:rFonts w:ascii="宋体" w:hAnsi="宋体" w:cs="宋体"/>
          <w:szCs w:val="21"/>
        </w:rPr>
      </w:pPr>
      <w:r>
        <w:rPr>
          <w:rFonts w:hint="eastAsia" w:ascii="宋体" w:hAnsi="宋体" w:cs="宋体"/>
          <w:szCs w:val="21"/>
        </w:rPr>
        <w:t>1、评标指引表</w:t>
      </w:r>
    </w:p>
    <w:p>
      <w:pPr>
        <w:spacing w:line="400" w:lineRule="exact"/>
        <w:rPr>
          <w:rFonts w:ascii="宋体" w:hAnsi="宋体" w:cs="宋体"/>
          <w:szCs w:val="21"/>
        </w:rPr>
      </w:pPr>
      <w:r>
        <w:rPr>
          <w:rFonts w:hint="eastAsia" w:ascii="宋体" w:hAnsi="宋体" w:cs="宋体"/>
          <w:szCs w:val="21"/>
        </w:rPr>
        <w:t>2、法定代表人证明书</w:t>
      </w:r>
    </w:p>
    <w:p>
      <w:pPr>
        <w:spacing w:line="400" w:lineRule="exact"/>
        <w:rPr>
          <w:rFonts w:ascii="宋体" w:hAnsi="宋体" w:cs="宋体"/>
          <w:szCs w:val="21"/>
        </w:rPr>
      </w:pPr>
      <w:r>
        <w:rPr>
          <w:rFonts w:hint="eastAsia" w:ascii="宋体" w:hAnsi="宋体" w:cs="宋体"/>
          <w:szCs w:val="21"/>
        </w:rPr>
        <w:t>3、投标文件签署授权委托书</w:t>
      </w:r>
    </w:p>
    <w:p>
      <w:pPr>
        <w:spacing w:line="400" w:lineRule="exact"/>
        <w:rPr>
          <w:rFonts w:ascii="宋体" w:hAnsi="宋体" w:cs="宋体"/>
          <w:szCs w:val="21"/>
        </w:rPr>
      </w:pPr>
      <w:r>
        <w:rPr>
          <w:rFonts w:hint="eastAsia" w:ascii="宋体" w:hAnsi="宋体" w:cs="宋体"/>
          <w:szCs w:val="21"/>
        </w:rPr>
        <w:t>4、投标承诺函</w:t>
      </w:r>
    </w:p>
    <w:p>
      <w:pPr>
        <w:spacing w:line="400" w:lineRule="exact"/>
        <w:rPr>
          <w:rFonts w:ascii="宋体" w:hAnsi="宋体" w:cs="宋体"/>
          <w:szCs w:val="21"/>
        </w:rPr>
      </w:pPr>
      <w:r>
        <w:rPr>
          <w:rFonts w:hint="eastAsia" w:ascii="宋体" w:hAnsi="宋体" w:cs="宋体"/>
          <w:szCs w:val="21"/>
        </w:rPr>
        <w:t>5、投标人情况介绍</w:t>
      </w:r>
    </w:p>
    <w:p>
      <w:pPr>
        <w:spacing w:line="400" w:lineRule="exact"/>
        <w:rPr>
          <w:rFonts w:ascii="宋体" w:hAnsi="宋体" w:cs="宋体"/>
          <w:szCs w:val="21"/>
        </w:rPr>
      </w:pPr>
      <w:r>
        <w:rPr>
          <w:rFonts w:hint="eastAsia" w:ascii="宋体" w:hAnsi="宋体" w:cs="宋体"/>
          <w:szCs w:val="21"/>
        </w:rPr>
        <w:t>6、分项报价清单表</w:t>
      </w:r>
    </w:p>
    <w:p>
      <w:pPr>
        <w:spacing w:line="400" w:lineRule="exact"/>
        <w:rPr>
          <w:rFonts w:ascii="宋体" w:hAnsi="宋体" w:cs="宋体"/>
          <w:szCs w:val="21"/>
        </w:rPr>
      </w:pPr>
      <w:r>
        <w:rPr>
          <w:rFonts w:hint="eastAsia" w:ascii="宋体" w:hAnsi="宋体" w:cs="宋体"/>
          <w:szCs w:val="21"/>
        </w:rPr>
        <w:t>7、服务条款偏离表</w:t>
      </w:r>
    </w:p>
    <w:p>
      <w:pPr>
        <w:spacing w:line="400" w:lineRule="exact"/>
        <w:rPr>
          <w:rFonts w:ascii="宋体" w:hAnsi="宋体" w:cs="宋体"/>
          <w:szCs w:val="21"/>
        </w:rPr>
      </w:pPr>
      <w:r>
        <w:rPr>
          <w:rFonts w:hint="eastAsia" w:ascii="宋体" w:hAnsi="宋体" w:cs="宋体"/>
          <w:szCs w:val="21"/>
        </w:rPr>
        <w:t>8、商务需求偏离表</w:t>
      </w:r>
    </w:p>
    <w:p>
      <w:pPr>
        <w:spacing w:line="400" w:lineRule="exact"/>
        <w:rPr>
          <w:rFonts w:ascii="宋体" w:hAnsi="宋体" w:cs="宋体"/>
          <w:szCs w:val="21"/>
        </w:rPr>
      </w:pPr>
      <w:r>
        <w:rPr>
          <w:rFonts w:hint="eastAsia" w:ascii="宋体" w:hAnsi="宋体" w:cs="宋体"/>
          <w:szCs w:val="21"/>
        </w:rPr>
        <w:t>9、</w:t>
      </w:r>
      <w:r>
        <w:rPr>
          <w:rFonts w:hint="eastAsia" w:ascii="宋体" w:hAnsi="宋体" w:cs="宋体"/>
        </w:rPr>
        <w:t>项目管理</w:t>
      </w:r>
      <w:r>
        <w:rPr>
          <w:rFonts w:hint="eastAsia" w:ascii="宋体" w:hAnsi="宋体" w:cs="宋体"/>
          <w:szCs w:val="21"/>
        </w:rPr>
        <w:t>实施方案（工作措施、工作方法、工作手段、工作流程）</w:t>
      </w:r>
    </w:p>
    <w:p>
      <w:pPr>
        <w:spacing w:line="400" w:lineRule="exact"/>
        <w:rPr>
          <w:rFonts w:ascii="宋体" w:hAnsi="宋体" w:cs="宋体"/>
          <w:szCs w:val="21"/>
        </w:rPr>
      </w:pPr>
      <w:r>
        <w:rPr>
          <w:rFonts w:hint="eastAsia" w:ascii="宋体" w:hAnsi="宋体" w:cs="宋体"/>
          <w:szCs w:val="21"/>
        </w:rPr>
        <w:t>10、项目重点难点分析、应对措施及相关的合理化建议</w:t>
      </w:r>
    </w:p>
    <w:p>
      <w:pPr>
        <w:spacing w:line="400" w:lineRule="exact"/>
        <w:rPr>
          <w:rFonts w:ascii="宋体" w:hAnsi="宋体" w:cs="宋体"/>
          <w:szCs w:val="21"/>
        </w:rPr>
      </w:pPr>
      <w:r>
        <w:rPr>
          <w:rFonts w:hint="eastAsia" w:ascii="宋体" w:hAnsi="宋体" w:cs="宋体"/>
          <w:szCs w:val="21"/>
        </w:rPr>
        <w:t>11、质量保障措施及方案</w:t>
      </w:r>
    </w:p>
    <w:p>
      <w:pPr>
        <w:spacing w:line="400" w:lineRule="exact"/>
        <w:rPr>
          <w:rFonts w:ascii="宋体" w:hAnsi="宋体" w:cs="宋体"/>
        </w:rPr>
      </w:pPr>
      <w:r>
        <w:rPr>
          <w:rFonts w:hint="eastAsia" w:ascii="宋体" w:hAnsi="宋体" w:cs="宋体"/>
          <w:szCs w:val="21"/>
        </w:rPr>
        <w:t>12、</w:t>
      </w:r>
      <w:r>
        <w:rPr>
          <w:rFonts w:hint="eastAsia" w:ascii="宋体" w:hAnsi="宋体" w:cs="宋体"/>
          <w:sz w:val="22"/>
          <w:szCs w:val="22"/>
        </w:rPr>
        <w:t>售后服务方案</w:t>
      </w:r>
    </w:p>
    <w:p>
      <w:r>
        <w:rPr>
          <w:rFonts w:hint="eastAsia" w:ascii="宋体" w:hAnsi="宋体" w:cs="宋体"/>
          <w:szCs w:val="21"/>
        </w:rPr>
        <w:t>13、违约承诺</w:t>
      </w:r>
    </w:p>
    <w:p>
      <w:pPr>
        <w:spacing w:line="400" w:lineRule="exact"/>
        <w:rPr>
          <w:rFonts w:ascii="宋体" w:hAnsi="宋体" w:cs="宋体"/>
          <w:szCs w:val="21"/>
        </w:rPr>
      </w:pPr>
    </w:p>
    <w:p>
      <w:pPr>
        <w:pStyle w:val="3"/>
        <w:numPr>
          <w:ilvl w:val="0"/>
          <w:numId w:val="0"/>
        </w:numPr>
        <w:spacing w:line="400" w:lineRule="exact"/>
        <w:ind w:firstLine="3213" w:firstLineChars="1000"/>
        <w:jc w:val="both"/>
        <w:rPr>
          <w:rFonts w:cs="宋体"/>
        </w:rPr>
      </w:pPr>
      <w:r>
        <w:rPr>
          <w:rFonts w:hint="eastAsia" w:cs="宋体"/>
        </w:rPr>
        <w:t>开标一览表</w:t>
      </w:r>
    </w:p>
    <w:p>
      <w:pPr>
        <w:spacing w:line="400" w:lineRule="exact"/>
        <w:jc w:val="right"/>
        <w:rPr>
          <w:rFonts w:ascii="宋体" w:hAnsi="宋体" w:cs="宋体"/>
          <w:bCs/>
          <w:snapToGrid w:val="0"/>
          <w:kern w:val="0"/>
          <w:szCs w:val="21"/>
        </w:rPr>
      </w:pPr>
      <w:r>
        <w:rPr>
          <w:rFonts w:hint="eastAsia" w:ascii="宋体" w:hAnsi="宋体" w:cs="宋体"/>
          <w:bCs/>
          <w:snapToGrid w:val="0"/>
          <w:kern w:val="0"/>
          <w:szCs w:val="21"/>
        </w:rPr>
        <w:t>单位：人民币元</w:t>
      </w: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2603" w:type="dxa"/>
            <w:tcBorders>
              <w:top w:val="double" w:color="auto" w:sz="4" w:space="0"/>
              <w:bottom w:val="single" w:color="auto" w:sz="4" w:space="0"/>
            </w:tcBorders>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投标报价</w:t>
            </w:r>
          </w:p>
        </w:tc>
        <w:tc>
          <w:tcPr>
            <w:tcW w:w="2217" w:type="dxa"/>
            <w:tcBorders>
              <w:top w:val="double" w:color="auto" w:sz="4" w:space="0"/>
              <w:bottom w:val="single" w:color="auto" w:sz="4" w:space="0"/>
            </w:tcBorders>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服务期</w:t>
            </w:r>
          </w:p>
        </w:tc>
        <w:tc>
          <w:tcPr>
            <w:tcW w:w="2013" w:type="dxa"/>
            <w:tcBorders>
              <w:top w:val="double" w:color="auto" w:sz="4" w:space="0"/>
              <w:bottom w:val="single" w:color="auto" w:sz="4" w:space="0"/>
            </w:tcBorders>
            <w:vAlign w:val="center"/>
          </w:tcPr>
          <w:p>
            <w:pPr>
              <w:spacing w:line="400" w:lineRule="exact"/>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spacing w:line="400" w:lineRule="exact"/>
              <w:rPr>
                <w:rFonts w:ascii="宋体" w:hAnsi="宋体" w:cs="宋体"/>
                <w:snapToGrid w:val="0"/>
                <w:kern w:val="0"/>
                <w:szCs w:val="21"/>
                <w:u w:val="single"/>
              </w:rPr>
            </w:pPr>
          </w:p>
        </w:tc>
        <w:tc>
          <w:tcPr>
            <w:tcW w:w="2603" w:type="dxa"/>
            <w:tcBorders>
              <w:top w:val="single" w:color="auto" w:sz="4" w:space="0"/>
            </w:tcBorders>
            <w:vAlign w:val="center"/>
          </w:tcPr>
          <w:p>
            <w:pPr>
              <w:spacing w:line="400" w:lineRule="exact"/>
              <w:rPr>
                <w:rFonts w:ascii="宋体" w:hAnsi="宋体" w:cs="宋体"/>
                <w:szCs w:val="21"/>
              </w:rPr>
            </w:pPr>
            <w:r>
              <w:rPr>
                <w:rFonts w:hint="eastAsia" w:ascii="宋体" w:hAnsi="宋体" w:cs="宋体"/>
                <w:szCs w:val="21"/>
              </w:rPr>
              <w:t>大写：</w:t>
            </w:r>
          </w:p>
          <w:p>
            <w:pPr>
              <w:spacing w:line="400" w:lineRule="exact"/>
              <w:rPr>
                <w:rFonts w:ascii="宋体" w:hAnsi="宋体" w:cs="宋体"/>
                <w:szCs w:val="21"/>
              </w:rPr>
            </w:pPr>
            <w:r>
              <w:rPr>
                <w:rFonts w:hint="eastAsia" w:ascii="宋体" w:hAnsi="宋体" w:cs="宋体"/>
                <w:szCs w:val="21"/>
              </w:rPr>
              <w:t>小写：</w:t>
            </w:r>
          </w:p>
        </w:tc>
        <w:tc>
          <w:tcPr>
            <w:tcW w:w="2217" w:type="dxa"/>
            <w:tcBorders>
              <w:top w:val="single" w:color="auto" w:sz="4" w:space="0"/>
            </w:tcBorders>
            <w:vAlign w:val="center"/>
          </w:tcPr>
          <w:p>
            <w:pPr>
              <w:spacing w:line="400" w:lineRule="exact"/>
              <w:ind w:firstLine="210" w:firstLineChars="100"/>
              <w:rPr>
                <w:rFonts w:ascii="宋体" w:hAnsi="宋体" w:cs="宋体"/>
                <w:kern w:val="0"/>
                <w:szCs w:val="21"/>
                <w:lang w:val="zh-CN"/>
              </w:rPr>
            </w:pPr>
            <w:r>
              <w:rPr>
                <w:rFonts w:hint="eastAsia" w:ascii="宋体" w:hAnsi="宋体" w:cs="宋体"/>
                <w:snapToGrid w:val="0"/>
                <w:kern w:val="0"/>
                <w:szCs w:val="21"/>
              </w:rPr>
              <w:t>日历日</w:t>
            </w:r>
          </w:p>
        </w:tc>
        <w:tc>
          <w:tcPr>
            <w:tcW w:w="2013" w:type="dxa"/>
            <w:tcBorders>
              <w:top w:val="single" w:color="auto" w:sz="4" w:space="0"/>
            </w:tcBorders>
            <w:vAlign w:val="center"/>
          </w:tcPr>
          <w:p>
            <w:pPr>
              <w:spacing w:line="400" w:lineRule="exact"/>
              <w:rPr>
                <w:rFonts w:ascii="宋体" w:hAnsi="宋体" w:cs="宋体"/>
                <w:snapToGrid w:val="0"/>
                <w:kern w:val="0"/>
                <w:szCs w:val="21"/>
              </w:rPr>
            </w:pPr>
          </w:p>
        </w:tc>
      </w:tr>
    </w:tbl>
    <w:p>
      <w:pPr>
        <w:spacing w:line="400" w:lineRule="exact"/>
        <w:rPr>
          <w:rFonts w:ascii="宋体" w:hAnsi="宋体" w:cs="宋体"/>
          <w:snapToGrid w:val="0"/>
          <w:kern w:val="0"/>
          <w:szCs w:val="21"/>
        </w:rPr>
      </w:pPr>
    </w:p>
    <w:p>
      <w:pPr>
        <w:spacing w:line="400" w:lineRule="exact"/>
        <w:rPr>
          <w:rFonts w:ascii="宋体" w:hAnsi="宋体" w:cs="宋体"/>
          <w:snapToGrid w:val="0"/>
          <w:kern w:val="0"/>
          <w:szCs w:val="21"/>
        </w:rPr>
      </w:pPr>
      <w:r>
        <w:rPr>
          <w:rFonts w:hint="eastAsia" w:ascii="宋体" w:hAnsi="宋体" w:cs="宋体"/>
          <w:snapToGrid w:val="0"/>
          <w:kern w:val="0"/>
          <w:szCs w:val="21"/>
        </w:rPr>
        <w:t>注：1、价格应按“招标文件”中规定的货币单位填写。</w:t>
      </w:r>
    </w:p>
    <w:p>
      <w:pPr>
        <w:spacing w:line="400" w:lineRule="exact"/>
        <w:ind w:firstLine="420"/>
        <w:rPr>
          <w:rFonts w:ascii="宋体" w:hAnsi="宋体" w:cs="宋体"/>
          <w:szCs w:val="21"/>
        </w:rPr>
      </w:pPr>
      <w:r>
        <w:rPr>
          <w:rFonts w:hint="eastAsia" w:ascii="宋体" w:hAnsi="宋体" w:cs="宋体"/>
          <w:snapToGrid w:val="0"/>
          <w:kern w:val="0"/>
          <w:szCs w:val="21"/>
        </w:rPr>
        <w:t>2、投标人如果需要对报价或其它内容加以说明，可在备注栏填写。</w:t>
      </w:r>
    </w:p>
    <w:p>
      <w:pPr>
        <w:spacing w:line="400" w:lineRule="exact"/>
        <w:ind w:firstLine="420"/>
        <w:rPr>
          <w:rFonts w:ascii="宋体" w:hAnsi="宋体" w:cs="宋体"/>
          <w:b/>
          <w:szCs w:val="21"/>
        </w:rPr>
      </w:pPr>
      <w:r>
        <w:rPr>
          <w:rFonts w:hint="eastAsia" w:ascii="宋体" w:hAnsi="宋体" w:cs="宋体"/>
          <w:b/>
          <w:szCs w:val="21"/>
        </w:rPr>
        <w:t>3、开标一览表和投标文件(含正本和副本）应分开独立密封包装。开标一览表未按规定密封、签字、盖章将导致废标。</w:t>
      </w:r>
    </w:p>
    <w:p>
      <w:pPr>
        <w:snapToGrid w:val="0"/>
        <w:spacing w:line="400" w:lineRule="exact"/>
        <w:ind w:firstLine="411" w:firstLineChars="196"/>
        <w:rPr>
          <w:rFonts w:ascii="宋体" w:hAnsi="宋体" w:cs="宋体"/>
          <w:szCs w:val="21"/>
        </w:rPr>
      </w:pPr>
      <w:r>
        <w:rPr>
          <w:rFonts w:hint="eastAsia" w:ascii="宋体" w:hAnsi="宋体" w:cs="宋体"/>
          <w:szCs w:val="21"/>
        </w:rPr>
        <w:t>4、若开标一览表中大写金额和小写金额不一致的，以大写金额为准。</w:t>
      </w:r>
    </w:p>
    <w:p>
      <w:pPr>
        <w:snapToGrid w:val="0"/>
        <w:spacing w:line="400" w:lineRule="exact"/>
        <w:ind w:firstLine="411" w:firstLineChars="196"/>
        <w:rPr>
          <w:rFonts w:ascii="宋体" w:hAnsi="宋体" w:cs="宋体"/>
          <w:szCs w:val="21"/>
        </w:rPr>
      </w:pPr>
    </w:p>
    <w:p>
      <w:pPr>
        <w:spacing w:line="400" w:lineRule="exact"/>
        <w:ind w:firstLine="420"/>
        <w:rPr>
          <w:rFonts w:ascii="宋体" w:hAnsi="宋体" w:cs="宋体"/>
          <w:szCs w:val="21"/>
        </w:rPr>
      </w:pPr>
    </w:p>
    <w:p>
      <w:pPr>
        <w:spacing w:line="40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法定代表人或被授权人签名：</w:t>
      </w:r>
    </w:p>
    <w:p>
      <w:pPr>
        <w:spacing w:line="400" w:lineRule="exact"/>
        <w:ind w:right="2100" w:rightChars="1000"/>
        <w:jc w:val="right"/>
        <w:rPr>
          <w:rFonts w:ascii="宋体" w:hAnsi="宋体" w:cs="宋体"/>
          <w:snapToGrid w:val="0"/>
          <w:kern w:val="0"/>
          <w:szCs w:val="21"/>
        </w:rPr>
      </w:pPr>
    </w:p>
    <w:p>
      <w:pPr>
        <w:spacing w:line="400" w:lineRule="exact"/>
        <w:ind w:right="2100" w:rightChars="1000"/>
        <w:jc w:val="right"/>
        <w:rPr>
          <w:rFonts w:ascii="宋体" w:hAnsi="宋体" w:cs="宋体"/>
          <w:snapToGrid w:val="0"/>
          <w:kern w:val="0"/>
          <w:szCs w:val="21"/>
        </w:rPr>
      </w:pPr>
      <w:r>
        <w:rPr>
          <w:rFonts w:hint="eastAsia" w:ascii="宋体" w:hAnsi="宋体" w:cs="宋体"/>
          <w:snapToGrid w:val="0"/>
          <w:kern w:val="0"/>
          <w:szCs w:val="21"/>
        </w:rPr>
        <w:t>投标单位公章：</w:t>
      </w:r>
    </w:p>
    <w:p>
      <w:pPr>
        <w:pStyle w:val="16"/>
        <w:spacing w:line="400" w:lineRule="exact"/>
        <w:rPr>
          <w:rFonts w:ascii="宋体" w:hAnsi="宋体" w:cs="宋体"/>
          <w:szCs w:val="21"/>
        </w:rPr>
      </w:pPr>
    </w:p>
    <w:p>
      <w:pPr>
        <w:pStyle w:val="16"/>
        <w:spacing w:line="400" w:lineRule="exact"/>
        <w:rPr>
          <w:rFonts w:ascii="宋体" w:hAnsi="宋体" w:cs="宋体"/>
          <w:szCs w:val="21"/>
        </w:rPr>
      </w:pPr>
    </w:p>
    <w:p>
      <w:pPr>
        <w:pStyle w:val="16"/>
        <w:spacing w:line="400" w:lineRule="exact"/>
        <w:rPr>
          <w:rFonts w:ascii="宋体" w:hAnsi="宋体" w:cs="宋体"/>
          <w:szCs w:val="21"/>
        </w:rPr>
      </w:pPr>
    </w:p>
    <w:p>
      <w:pPr>
        <w:pStyle w:val="16"/>
        <w:spacing w:line="400" w:lineRule="exact"/>
        <w:rPr>
          <w:rFonts w:ascii="宋体" w:hAnsi="宋体" w:cs="宋体"/>
          <w:szCs w:val="21"/>
        </w:rPr>
      </w:pPr>
    </w:p>
    <w:p>
      <w:pPr>
        <w:pStyle w:val="16"/>
        <w:spacing w:line="400" w:lineRule="exact"/>
        <w:rPr>
          <w:rFonts w:ascii="宋体" w:hAnsi="宋体" w:cs="宋体"/>
          <w:szCs w:val="21"/>
        </w:rPr>
      </w:pPr>
    </w:p>
    <w:p>
      <w:pPr>
        <w:numPr>
          <w:ilvl w:val="0"/>
          <w:numId w:val="6"/>
        </w:numPr>
        <w:spacing w:line="400" w:lineRule="exact"/>
        <w:ind w:firstLine="3092" w:firstLineChars="1100"/>
        <w:rPr>
          <w:rFonts w:ascii="宋体" w:hAnsi="宋体" w:cs="宋体"/>
          <w:b/>
          <w:bCs/>
          <w:kern w:val="0"/>
          <w:sz w:val="28"/>
          <w:szCs w:val="28"/>
        </w:rPr>
      </w:pPr>
      <w:r>
        <w:rPr>
          <w:rFonts w:hint="eastAsia" w:ascii="宋体" w:hAnsi="宋体" w:cs="宋体"/>
          <w:b/>
          <w:bCs/>
          <w:kern w:val="0"/>
          <w:sz w:val="28"/>
          <w:szCs w:val="28"/>
        </w:rPr>
        <w:t>评标指引表</w:t>
      </w:r>
    </w:p>
    <w:p>
      <w:pPr>
        <w:pStyle w:val="13"/>
        <w:spacing w:line="400" w:lineRule="exact"/>
        <w:jc w:val="center"/>
        <w:rPr>
          <w:rFonts w:ascii="宋体" w:hAnsi="宋体" w:cs="宋体"/>
        </w:rPr>
      </w:pPr>
    </w:p>
    <w:tbl>
      <w:tblPr>
        <w:tblStyle w:val="2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400" w:lineRule="exact"/>
              <w:jc w:val="center"/>
              <w:rPr>
                <w:rFonts w:ascii="宋体" w:hAnsi="宋体" w:cs="宋体"/>
                <w:szCs w:val="21"/>
              </w:rPr>
            </w:pPr>
            <w:r>
              <w:rPr>
                <w:rFonts w:hint="eastAsia" w:ascii="宋体" w:hAnsi="宋体" w:cs="宋体"/>
                <w:b/>
                <w:bCs/>
                <w:szCs w:val="21"/>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400" w:lineRule="exact"/>
              <w:jc w:val="center"/>
              <w:rPr>
                <w:rFonts w:ascii="宋体" w:hAnsi="宋体" w:cs="宋体"/>
                <w:b/>
                <w:szCs w:val="21"/>
              </w:rPr>
            </w:pPr>
            <w:r>
              <w:rPr>
                <w:rFonts w:hint="eastAsia" w:ascii="宋体" w:hAnsi="宋体" w:cs="宋体"/>
                <w:b/>
                <w:szCs w:val="21"/>
              </w:rPr>
              <w:t>序号</w:t>
            </w:r>
          </w:p>
        </w:tc>
        <w:tc>
          <w:tcPr>
            <w:tcW w:w="3786" w:type="dxa"/>
            <w:gridSpan w:val="2"/>
            <w:vAlign w:val="center"/>
          </w:tcPr>
          <w:p>
            <w:pPr>
              <w:spacing w:line="400" w:lineRule="exact"/>
              <w:jc w:val="center"/>
              <w:rPr>
                <w:rFonts w:ascii="宋体" w:hAnsi="宋体" w:cs="宋体"/>
                <w:b/>
                <w:szCs w:val="21"/>
              </w:rPr>
            </w:pPr>
            <w:r>
              <w:rPr>
                <w:rFonts w:hint="eastAsia" w:ascii="宋体" w:hAnsi="宋体" w:cs="宋体"/>
                <w:b/>
                <w:szCs w:val="21"/>
              </w:rPr>
              <w:t>资格性检查项目</w:t>
            </w:r>
          </w:p>
        </w:tc>
        <w:tc>
          <w:tcPr>
            <w:tcW w:w="3490" w:type="dxa"/>
            <w:gridSpan w:val="2"/>
            <w:vAlign w:val="center"/>
          </w:tcPr>
          <w:p>
            <w:pPr>
              <w:spacing w:line="400" w:lineRule="exact"/>
              <w:jc w:val="center"/>
              <w:rPr>
                <w:rFonts w:ascii="宋体" w:hAnsi="宋体" w:cs="宋体"/>
                <w:b/>
                <w:szCs w:val="21"/>
              </w:rPr>
            </w:pPr>
            <w:r>
              <w:rPr>
                <w:rFonts w:hint="eastAsia" w:ascii="宋体" w:hAnsi="宋体" w:cs="宋体"/>
                <w:b/>
                <w:szCs w:val="21"/>
              </w:rPr>
              <w:t>证明文件</w:t>
            </w:r>
          </w:p>
        </w:tc>
        <w:tc>
          <w:tcPr>
            <w:tcW w:w="1358" w:type="dxa"/>
            <w:gridSpan w:val="2"/>
            <w:vAlign w:val="center"/>
          </w:tcPr>
          <w:p>
            <w:pPr>
              <w:spacing w:line="40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spacing w:line="400" w:lineRule="exact"/>
              <w:jc w:val="center"/>
              <w:rPr>
                <w:rFonts w:ascii="宋体" w:hAnsi="宋体" w:cs="宋体"/>
                <w:bCs/>
                <w:szCs w:val="21"/>
              </w:rPr>
            </w:pPr>
          </w:p>
          <w:p>
            <w:pPr>
              <w:spacing w:line="400" w:lineRule="exact"/>
              <w:jc w:val="center"/>
              <w:rPr>
                <w:rFonts w:ascii="宋体" w:hAnsi="宋体" w:cs="宋体"/>
                <w:b/>
                <w:szCs w:val="21"/>
              </w:rPr>
            </w:pPr>
            <w:r>
              <w:rPr>
                <w:rFonts w:hint="eastAsia" w:ascii="宋体" w:hAnsi="宋体" w:cs="宋体"/>
                <w:bCs/>
                <w:szCs w:val="21"/>
              </w:rPr>
              <w:t>1</w:t>
            </w:r>
          </w:p>
        </w:tc>
        <w:tc>
          <w:tcPr>
            <w:tcW w:w="3786" w:type="dxa"/>
            <w:gridSpan w:val="2"/>
            <w:vMerge w:val="restart"/>
            <w:vAlign w:val="center"/>
          </w:tcPr>
          <w:p>
            <w:pPr>
              <w:spacing w:line="400" w:lineRule="exact"/>
              <w:jc w:val="left"/>
              <w:rPr>
                <w:rFonts w:ascii="宋体" w:hAnsi="宋体" w:cs="宋体"/>
                <w:b/>
                <w:szCs w:val="21"/>
              </w:rPr>
            </w:pPr>
            <w:r>
              <w:rPr>
                <w:rFonts w:hint="eastAsia" w:ascii="宋体" w:hAnsi="宋体" w:cs="宋体"/>
                <w:szCs w:val="21"/>
              </w:rPr>
              <w:t>投标人不具备招标文件所列的资格要求，或未提交相应的资格证明资料(详见招标公告投标人资格要求）</w:t>
            </w:r>
          </w:p>
        </w:tc>
        <w:tc>
          <w:tcPr>
            <w:tcW w:w="3490" w:type="dxa"/>
            <w:gridSpan w:val="2"/>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1358" w:type="dxa"/>
            <w:gridSpan w:val="2"/>
            <w:vAlign w:val="center"/>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400" w:lineRule="exact"/>
              <w:jc w:val="center"/>
              <w:rPr>
                <w:rFonts w:ascii="宋体" w:hAnsi="宋体" w:cs="宋体"/>
                <w:b/>
                <w:szCs w:val="21"/>
              </w:rPr>
            </w:pPr>
          </w:p>
        </w:tc>
        <w:tc>
          <w:tcPr>
            <w:tcW w:w="3786" w:type="dxa"/>
            <w:gridSpan w:val="2"/>
            <w:vMerge w:val="continue"/>
            <w:vAlign w:val="center"/>
          </w:tcPr>
          <w:p>
            <w:pPr>
              <w:spacing w:line="400" w:lineRule="exact"/>
              <w:jc w:val="center"/>
              <w:rPr>
                <w:rFonts w:ascii="宋体" w:hAnsi="宋体" w:cs="宋体"/>
                <w:szCs w:val="21"/>
              </w:rPr>
            </w:pPr>
          </w:p>
        </w:tc>
        <w:tc>
          <w:tcPr>
            <w:tcW w:w="3490" w:type="dxa"/>
            <w:gridSpan w:val="2"/>
            <w:vAlign w:val="center"/>
          </w:tcPr>
          <w:p>
            <w:pPr>
              <w:spacing w:line="400" w:lineRule="exact"/>
              <w:jc w:val="center"/>
              <w:rPr>
                <w:rFonts w:ascii="宋体" w:hAnsi="宋体" w:cs="宋体"/>
                <w:szCs w:val="21"/>
              </w:rPr>
            </w:pPr>
          </w:p>
        </w:tc>
        <w:tc>
          <w:tcPr>
            <w:tcW w:w="1358" w:type="dxa"/>
            <w:gridSpan w:val="2"/>
            <w:vAlign w:val="center"/>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spacing w:line="400" w:lineRule="exact"/>
              <w:jc w:val="center"/>
              <w:rPr>
                <w:rFonts w:ascii="宋体" w:hAnsi="宋体" w:cs="宋体"/>
                <w:b/>
                <w:szCs w:val="21"/>
              </w:rPr>
            </w:pPr>
          </w:p>
        </w:tc>
        <w:tc>
          <w:tcPr>
            <w:tcW w:w="3786" w:type="dxa"/>
            <w:gridSpan w:val="2"/>
            <w:vMerge w:val="continue"/>
            <w:vAlign w:val="center"/>
          </w:tcPr>
          <w:p>
            <w:pPr>
              <w:spacing w:line="400" w:lineRule="exact"/>
              <w:jc w:val="center"/>
              <w:rPr>
                <w:rFonts w:ascii="宋体" w:hAnsi="宋体" w:cs="宋体"/>
                <w:szCs w:val="21"/>
              </w:rPr>
            </w:pPr>
          </w:p>
        </w:tc>
        <w:tc>
          <w:tcPr>
            <w:tcW w:w="3490" w:type="dxa"/>
            <w:gridSpan w:val="2"/>
            <w:vAlign w:val="center"/>
          </w:tcPr>
          <w:p>
            <w:pPr>
              <w:spacing w:line="400" w:lineRule="exact"/>
              <w:jc w:val="center"/>
              <w:rPr>
                <w:rFonts w:ascii="宋体" w:hAnsi="宋体" w:cs="宋体"/>
                <w:szCs w:val="21"/>
              </w:rPr>
            </w:pPr>
            <w:r>
              <w:rPr>
                <w:rFonts w:hint="eastAsia" w:ascii="宋体" w:hAnsi="宋体" w:cs="宋体"/>
                <w:szCs w:val="21"/>
              </w:rPr>
              <w:t>...</w:t>
            </w:r>
          </w:p>
        </w:tc>
        <w:tc>
          <w:tcPr>
            <w:tcW w:w="1358" w:type="dxa"/>
            <w:gridSpan w:val="2"/>
            <w:vAlign w:val="center"/>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400" w:lineRule="exact"/>
              <w:jc w:val="center"/>
              <w:rPr>
                <w:rFonts w:ascii="宋体" w:hAnsi="宋体" w:cs="宋体"/>
                <w:b/>
                <w:szCs w:val="21"/>
              </w:rPr>
            </w:pPr>
            <w:r>
              <w:rPr>
                <w:rFonts w:hint="eastAsia" w:ascii="宋体" w:hAnsi="宋体" w:cs="宋体"/>
                <w:b/>
                <w:bCs/>
                <w:szCs w:val="21"/>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spacing w:line="400" w:lineRule="exact"/>
              <w:jc w:val="center"/>
              <w:rPr>
                <w:rFonts w:ascii="宋体" w:hAnsi="宋体" w:cs="宋体"/>
                <w:b/>
                <w:szCs w:val="21"/>
              </w:rPr>
            </w:pPr>
          </w:p>
          <w:p>
            <w:pPr>
              <w:spacing w:line="400" w:lineRule="exact"/>
              <w:jc w:val="center"/>
              <w:rPr>
                <w:rFonts w:ascii="宋体" w:hAnsi="宋体" w:cs="宋体"/>
                <w:b/>
                <w:szCs w:val="21"/>
              </w:rPr>
            </w:pPr>
            <w:r>
              <w:rPr>
                <w:rFonts w:hint="eastAsia" w:ascii="宋体" w:hAnsi="宋体" w:cs="宋体"/>
                <w:b/>
                <w:szCs w:val="21"/>
              </w:rPr>
              <w:t>序号</w:t>
            </w:r>
          </w:p>
        </w:tc>
        <w:tc>
          <w:tcPr>
            <w:tcW w:w="5854" w:type="dxa"/>
            <w:gridSpan w:val="3"/>
            <w:vAlign w:val="center"/>
          </w:tcPr>
          <w:p>
            <w:pPr>
              <w:spacing w:line="400" w:lineRule="exact"/>
              <w:jc w:val="center"/>
              <w:rPr>
                <w:rFonts w:ascii="宋体" w:hAnsi="宋体" w:cs="宋体"/>
                <w:b/>
                <w:szCs w:val="21"/>
              </w:rPr>
            </w:pPr>
            <w:r>
              <w:rPr>
                <w:rFonts w:hint="eastAsia" w:ascii="宋体" w:hAnsi="宋体" w:cs="宋体"/>
                <w:b/>
                <w:szCs w:val="21"/>
              </w:rPr>
              <w:t>符合性审查项目</w:t>
            </w:r>
          </w:p>
        </w:tc>
        <w:tc>
          <w:tcPr>
            <w:tcW w:w="1566" w:type="dxa"/>
            <w:gridSpan w:val="2"/>
            <w:vAlign w:val="center"/>
          </w:tcPr>
          <w:p>
            <w:pPr>
              <w:spacing w:line="400" w:lineRule="exact"/>
              <w:jc w:val="center"/>
              <w:rPr>
                <w:rFonts w:ascii="宋体" w:hAnsi="宋体" w:cs="宋体"/>
                <w:b/>
                <w:szCs w:val="21"/>
              </w:rPr>
            </w:pPr>
            <w:r>
              <w:rPr>
                <w:rFonts w:hint="eastAsia" w:ascii="宋体" w:hAnsi="宋体" w:cs="宋体"/>
                <w:b/>
                <w:szCs w:val="21"/>
              </w:rPr>
              <w:t>说明</w:t>
            </w:r>
          </w:p>
          <w:p>
            <w:pPr>
              <w:spacing w:line="400" w:lineRule="exact"/>
              <w:jc w:val="center"/>
              <w:rPr>
                <w:rFonts w:ascii="宋体" w:hAnsi="宋体" w:cs="宋体"/>
                <w:b/>
                <w:szCs w:val="21"/>
              </w:rPr>
            </w:pPr>
            <w:r>
              <w:rPr>
                <w:rFonts w:hint="eastAsia" w:ascii="宋体" w:hAnsi="宋体" w:cs="宋体"/>
                <w:b/>
                <w:szCs w:val="21"/>
              </w:rPr>
              <w:t>(</w:t>
            </w:r>
            <w:r>
              <w:rPr>
                <w:rFonts w:hint="eastAsia" w:ascii="宋体" w:hAnsi="宋体" w:cs="宋体"/>
                <w:szCs w:val="21"/>
              </w:rPr>
              <w:t>存在/不存在）</w:t>
            </w:r>
          </w:p>
        </w:tc>
        <w:tc>
          <w:tcPr>
            <w:tcW w:w="1214" w:type="dxa"/>
            <w:vAlign w:val="center"/>
          </w:tcPr>
          <w:p>
            <w:pPr>
              <w:widowControl/>
              <w:spacing w:line="400" w:lineRule="exact"/>
              <w:jc w:val="left"/>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5854" w:type="dxa"/>
            <w:gridSpan w:val="3"/>
          </w:tcPr>
          <w:p>
            <w:pPr>
              <w:spacing w:line="400" w:lineRule="exact"/>
              <w:rPr>
                <w:rFonts w:ascii="宋体" w:hAnsi="宋体" w:cs="宋体"/>
                <w:szCs w:val="21"/>
              </w:rPr>
            </w:pPr>
            <w:r>
              <w:rPr>
                <w:rFonts w:hint="eastAsia" w:ascii="宋体" w:hAnsi="宋体" w:cs="宋体"/>
                <w:szCs w:val="21"/>
              </w:rPr>
              <w:t>未按招标文件对投标文件组成的要求提供投标文件的(投标文件组成不完整）或未按规定密封、签字、盖章；</w:t>
            </w:r>
          </w:p>
        </w:tc>
        <w:tc>
          <w:tcPr>
            <w:tcW w:w="1566" w:type="dxa"/>
            <w:gridSpan w:val="2"/>
            <w:vAlign w:val="center"/>
          </w:tcPr>
          <w:p>
            <w:pPr>
              <w:spacing w:line="400" w:lineRule="exact"/>
              <w:jc w:val="center"/>
              <w:rPr>
                <w:rFonts w:ascii="宋体" w:hAnsi="宋体" w:cs="宋体"/>
                <w:szCs w:val="21"/>
              </w:rPr>
            </w:pPr>
          </w:p>
        </w:tc>
        <w:tc>
          <w:tcPr>
            <w:tcW w:w="1214"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5854" w:type="dxa"/>
            <w:gridSpan w:val="3"/>
          </w:tcPr>
          <w:p>
            <w:pPr>
              <w:spacing w:line="400" w:lineRule="exact"/>
              <w:rPr>
                <w:rFonts w:ascii="宋体" w:hAnsi="宋体" w:cs="宋体"/>
                <w:szCs w:val="21"/>
              </w:rPr>
            </w:pPr>
            <w:r>
              <w:rPr>
                <w:rFonts w:hint="eastAsia" w:ascii="宋体" w:hAnsi="宋体" w:cs="宋体"/>
                <w:szCs w:val="21"/>
              </w:rPr>
              <w:t>《技术规格偏离表》或《商务需求偏离表》填写不全或不实</w:t>
            </w:r>
          </w:p>
        </w:tc>
        <w:tc>
          <w:tcPr>
            <w:tcW w:w="1566" w:type="dxa"/>
            <w:gridSpan w:val="2"/>
            <w:vAlign w:val="center"/>
          </w:tcPr>
          <w:p>
            <w:pPr>
              <w:spacing w:line="400" w:lineRule="exact"/>
              <w:jc w:val="center"/>
              <w:rPr>
                <w:rFonts w:ascii="宋体" w:hAnsi="宋体" w:cs="宋体"/>
                <w:szCs w:val="21"/>
              </w:rPr>
            </w:pPr>
          </w:p>
        </w:tc>
        <w:tc>
          <w:tcPr>
            <w:tcW w:w="1214"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5854" w:type="dxa"/>
            <w:gridSpan w:val="3"/>
          </w:tcPr>
          <w:p>
            <w:pPr>
              <w:spacing w:line="400" w:lineRule="exact"/>
              <w:rPr>
                <w:rFonts w:ascii="宋体" w:hAnsi="宋体" w:cs="宋体"/>
                <w:szCs w:val="21"/>
              </w:rPr>
            </w:pPr>
            <w:r>
              <w:rPr>
                <w:rFonts w:hint="eastAsia" w:ascii="宋体" w:hAnsi="宋体" w:cs="宋体"/>
                <w:szCs w:val="21"/>
              </w:rPr>
              <w:t>投标总价高于预算限额的或报价低于其成本且不能做出合理说明</w:t>
            </w:r>
          </w:p>
        </w:tc>
        <w:tc>
          <w:tcPr>
            <w:tcW w:w="1566" w:type="dxa"/>
            <w:gridSpan w:val="2"/>
            <w:vAlign w:val="center"/>
          </w:tcPr>
          <w:p>
            <w:pPr>
              <w:spacing w:line="400" w:lineRule="exact"/>
              <w:jc w:val="center"/>
              <w:rPr>
                <w:rFonts w:ascii="宋体" w:hAnsi="宋体" w:cs="宋体"/>
                <w:szCs w:val="21"/>
              </w:rPr>
            </w:pPr>
          </w:p>
        </w:tc>
        <w:tc>
          <w:tcPr>
            <w:tcW w:w="1214" w:type="dxa"/>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5854" w:type="dxa"/>
            <w:gridSpan w:val="3"/>
          </w:tcPr>
          <w:p>
            <w:pPr>
              <w:spacing w:line="400" w:lineRule="exact"/>
              <w:rPr>
                <w:rFonts w:ascii="宋体" w:hAnsi="宋体" w:cs="宋体"/>
                <w:szCs w:val="21"/>
              </w:rPr>
            </w:pPr>
            <w:r>
              <w:rPr>
                <w:rFonts w:hint="eastAsia" w:ascii="宋体" w:hAnsi="宋体" w:cs="宋体"/>
                <w:szCs w:val="21"/>
              </w:rPr>
              <w:t>投标报价有严重缺漏项目</w:t>
            </w:r>
          </w:p>
        </w:tc>
        <w:tc>
          <w:tcPr>
            <w:tcW w:w="1566" w:type="dxa"/>
            <w:gridSpan w:val="2"/>
            <w:vAlign w:val="center"/>
          </w:tcPr>
          <w:p>
            <w:pPr>
              <w:spacing w:line="400" w:lineRule="exact"/>
              <w:jc w:val="center"/>
              <w:rPr>
                <w:rFonts w:ascii="宋体" w:hAnsi="宋体" w:cs="宋体"/>
                <w:b/>
                <w:szCs w:val="21"/>
              </w:rPr>
            </w:pPr>
          </w:p>
        </w:tc>
        <w:tc>
          <w:tcPr>
            <w:tcW w:w="1214" w:type="dxa"/>
            <w:vAlign w:val="center"/>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5854" w:type="dxa"/>
            <w:gridSpan w:val="3"/>
          </w:tcPr>
          <w:p>
            <w:pPr>
              <w:spacing w:line="400" w:lineRule="exact"/>
              <w:rPr>
                <w:rFonts w:ascii="宋体" w:hAnsi="宋体" w:cs="宋体"/>
                <w:szCs w:val="21"/>
              </w:rPr>
            </w:pPr>
            <w:r>
              <w:rPr>
                <w:rFonts w:hint="eastAsia" w:ascii="宋体" w:hAnsi="宋体" w:cs="宋体"/>
                <w:szCs w:val="21"/>
              </w:rPr>
              <w:t>投标文件载明的交货期超过招标文件规定的期限</w:t>
            </w:r>
          </w:p>
        </w:tc>
        <w:tc>
          <w:tcPr>
            <w:tcW w:w="1566" w:type="dxa"/>
            <w:gridSpan w:val="2"/>
            <w:vAlign w:val="center"/>
          </w:tcPr>
          <w:p>
            <w:pPr>
              <w:spacing w:line="400" w:lineRule="exact"/>
              <w:jc w:val="center"/>
              <w:rPr>
                <w:rFonts w:ascii="宋体" w:hAnsi="宋体" w:cs="宋体"/>
                <w:b/>
                <w:szCs w:val="21"/>
              </w:rPr>
            </w:pPr>
          </w:p>
        </w:tc>
        <w:tc>
          <w:tcPr>
            <w:tcW w:w="1214" w:type="dxa"/>
            <w:vAlign w:val="center"/>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spacing w:line="400" w:lineRule="exact"/>
              <w:jc w:val="center"/>
              <w:rPr>
                <w:rFonts w:ascii="宋体" w:hAnsi="宋体" w:cs="宋体"/>
                <w:szCs w:val="21"/>
              </w:rPr>
            </w:pPr>
            <w:r>
              <w:rPr>
                <w:rFonts w:hint="eastAsia" w:ascii="宋体" w:hAnsi="宋体" w:cs="宋体"/>
                <w:szCs w:val="21"/>
              </w:rPr>
              <w:t>6</w:t>
            </w:r>
          </w:p>
        </w:tc>
        <w:tc>
          <w:tcPr>
            <w:tcW w:w="5854" w:type="dxa"/>
            <w:gridSpan w:val="3"/>
          </w:tcPr>
          <w:p>
            <w:pPr>
              <w:spacing w:line="400" w:lineRule="exact"/>
              <w:rPr>
                <w:rFonts w:ascii="宋体" w:hAnsi="宋体" w:cs="宋体"/>
                <w:szCs w:val="21"/>
              </w:rPr>
            </w:pPr>
            <w:r>
              <w:rPr>
                <w:rFonts w:hint="eastAsia" w:ascii="宋体" w:hAnsi="宋体" w:cs="宋体"/>
                <w:szCs w:val="21"/>
              </w:rPr>
              <w:t>所投产品、工程、服务在质量、技术、方案等方面没有实质性满足招标文件要求</w:t>
            </w:r>
          </w:p>
        </w:tc>
        <w:tc>
          <w:tcPr>
            <w:tcW w:w="1566" w:type="dxa"/>
            <w:gridSpan w:val="2"/>
            <w:vAlign w:val="center"/>
          </w:tcPr>
          <w:p>
            <w:pPr>
              <w:spacing w:line="400" w:lineRule="exact"/>
              <w:jc w:val="center"/>
              <w:rPr>
                <w:rFonts w:ascii="宋体" w:hAnsi="宋体" w:cs="宋体"/>
                <w:b/>
                <w:szCs w:val="21"/>
              </w:rPr>
            </w:pPr>
          </w:p>
        </w:tc>
        <w:tc>
          <w:tcPr>
            <w:tcW w:w="1214" w:type="dxa"/>
            <w:vAlign w:val="center"/>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spacing w:line="400" w:lineRule="exact"/>
              <w:jc w:val="center"/>
              <w:rPr>
                <w:rFonts w:ascii="宋体" w:hAnsi="宋体" w:cs="宋体"/>
                <w:b/>
                <w:szCs w:val="21"/>
              </w:rPr>
            </w:pPr>
            <w:r>
              <w:rPr>
                <w:rFonts w:hint="eastAsia" w:ascii="宋体" w:hAnsi="宋体" w:cs="宋体"/>
                <w:b/>
                <w:szCs w:val="21"/>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spacing w:line="400" w:lineRule="exact"/>
              <w:jc w:val="center"/>
              <w:rPr>
                <w:rFonts w:ascii="宋体" w:hAnsi="宋体" w:cs="宋体"/>
                <w:b/>
                <w:szCs w:val="21"/>
              </w:rPr>
            </w:pPr>
            <w:r>
              <w:rPr>
                <w:rFonts w:hint="eastAsia" w:ascii="宋体" w:hAnsi="宋体" w:cs="宋体"/>
                <w:b/>
                <w:szCs w:val="21"/>
              </w:rPr>
              <w:t>评分类别</w:t>
            </w:r>
          </w:p>
        </w:tc>
        <w:tc>
          <w:tcPr>
            <w:tcW w:w="5510" w:type="dxa"/>
            <w:gridSpan w:val="2"/>
            <w:vAlign w:val="center"/>
          </w:tcPr>
          <w:p>
            <w:pPr>
              <w:spacing w:line="400" w:lineRule="exact"/>
              <w:jc w:val="center"/>
              <w:rPr>
                <w:rFonts w:ascii="宋体" w:hAnsi="宋体" w:cs="宋体"/>
                <w:b/>
                <w:szCs w:val="21"/>
              </w:rPr>
            </w:pPr>
            <w:r>
              <w:rPr>
                <w:rFonts w:hint="eastAsia" w:ascii="宋体" w:hAnsi="宋体" w:cs="宋体"/>
                <w:b/>
                <w:szCs w:val="21"/>
              </w:rPr>
              <w:t>评分项目</w:t>
            </w:r>
          </w:p>
        </w:tc>
        <w:tc>
          <w:tcPr>
            <w:tcW w:w="1422" w:type="dxa"/>
            <w:vAlign w:val="center"/>
          </w:tcPr>
          <w:p>
            <w:pPr>
              <w:spacing w:line="400" w:lineRule="exact"/>
              <w:jc w:val="center"/>
              <w:rPr>
                <w:rFonts w:ascii="宋体" w:hAnsi="宋体" w:cs="宋体"/>
                <w:b/>
                <w:szCs w:val="21"/>
              </w:rPr>
            </w:pPr>
            <w:r>
              <w:rPr>
                <w:rFonts w:hint="eastAsia" w:ascii="宋体" w:hAnsi="宋体" w:cs="宋体"/>
                <w:b/>
                <w:szCs w:val="21"/>
              </w:rPr>
              <w:t>对应章节</w:t>
            </w:r>
          </w:p>
        </w:tc>
        <w:tc>
          <w:tcPr>
            <w:tcW w:w="1358" w:type="dxa"/>
            <w:gridSpan w:val="2"/>
            <w:vAlign w:val="center"/>
          </w:tcPr>
          <w:p>
            <w:pPr>
              <w:spacing w:line="400" w:lineRule="exact"/>
              <w:jc w:val="center"/>
              <w:rPr>
                <w:rFonts w:ascii="宋体" w:hAnsi="宋体" w:cs="宋体"/>
                <w:b/>
                <w:szCs w:val="21"/>
              </w:rPr>
            </w:pPr>
            <w:r>
              <w:rPr>
                <w:rFonts w:hint="eastAsia" w:ascii="宋体" w:hAnsi="宋体" w:cs="宋体"/>
                <w:b/>
                <w:szCs w:val="21"/>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spacing w:line="400" w:lineRule="exact"/>
              <w:jc w:val="center"/>
              <w:rPr>
                <w:rFonts w:ascii="宋体" w:hAnsi="宋体" w:cs="宋体"/>
                <w:b/>
                <w:szCs w:val="21"/>
              </w:rPr>
            </w:pPr>
            <w:r>
              <w:rPr>
                <w:rFonts w:hint="eastAsia" w:ascii="宋体" w:hAnsi="宋体" w:cs="宋体"/>
                <w:b/>
                <w:szCs w:val="21"/>
              </w:rPr>
              <w:t>技术部分</w:t>
            </w: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1....</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400" w:lineRule="exact"/>
              <w:jc w:val="center"/>
              <w:rPr>
                <w:rFonts w:ascii="宋体" w:hAnsi="宋体" w:cs="宋体"/>
                <w:b/>
                <w:szCs w:val="21"/>
              </w:rPr>
            </w:pP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2....</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spacing w:line="400" w:lineRule="exact"/>
              <w:jc w:val="center"/>
              <w:rPr>
                <w:rFonts w:ascii="宋体" w:hAnsi="宋体" w:cs="宋体"/>
                <w:b/>
                <w:szCs w:val="21"/>
              </w:rPr>
            </w:pP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3....</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400" w:lineRule="exact"/>
              <w:jc w:val="center"/>
              <w:rPr>
                <w:rFonts w:ascii="宋体" w:hAnsi="宋体" w:cs="宋体"/>
                <w:b/>
                <w:szCs w:val="21"/>
              </w:rPr>
            </w:pPr>
            <w:r>
              <w:rPr>
                <w:rFonts w:hint="eastAsia" w:ascii="宋体" w:hAnsi="宋体" w:cs="宋体"/>
                <w:b/>
                <w:szCs w:val="21"/>
              </w:rPr>
              <w:t>商务部分</w:t>
            </w: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1....</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400" w:lineRule="exact"/>
              <w:jc w:val="center"/>
              <w:rPr>
                <w:rFonts w:ascii="宋体" w:hAnsi="宋体" w:cs="宋体"/>
                <w:b/>
                <w:szCs w:val="21"/>
              </w:rPr>
            </w:pP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2....</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400" w:lineRule="exact"/>
              <w:jc w:val="center"/>
              <w:rPr>
                <w:rFonts w:ascii="宋体" w:hAnsi="宋体" w:cs="宋体"/>
                <w:b/>
                <w:szCs w:val="21"/>
              </w:rPr>
            </w:pP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3....</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spacing w:line="400" w:lineRule="exact"/>
              <w:jc w:val="center"/>
              <w:rPr>
                <w:rFonts w:ascii="宋体" w:hAnsi="宋体" w:cs="宋体"/>
                <w:b/>
                <w:szCs w:val="21"/>
              </w:rPr>
            </w:pP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1....</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spacing w:line="400" w:lineRule="exact"/>
              <w:jc w:val="center"/>
              <w:rPr>
                <w:rFonts w:ascii="宋体" w:hAnsi="宋体" w:cs="宋体"/>
                <w:b/>
                <w:szCs w:val="21"/>
              </w:rPr>
            </w:pPr>
          </w:p>
        </w:tc>
        <w:tc>
          <w:tcPr>
            <w:tcW w:w="5510" w:type="dxa"/>
            <w:gridSpan w:val="2"/>
            <w:vAlign w:val="center"/>
          </w:tcPr>
          <w:p>
            <w:pPr>
              <w:spacing w:line="400" w:lineRule="exact"/>
              <w:rPr>
                <w:rFonts w:ascii="宋体" w:hAnsi="宋体" w:cs="宋体"/>
                <w:szCs w:val="21"/>
              </w:rPr>
            </w:pPr>
            <w:r>
              <w:rPr>
                <w:rFonts w:hint="eastAsia" w:ascii="宋体" w:hAnsi="宋体" w:cs="宋体"/>
                <w:szCs w:val="21"/>
              </w:rPr>
              <w:t>2....</w:t>
            </w:r>
          </w:p>
        </w:tc>
        <w:tc>
          <w:tcPr>
            <w:tcW w:w="1422" w:type="dxa"/>
          </w:tcPr>
          <w:p>
            <w:pPr>
              <w:spacing w:line="400" w:lineRule="exact"/>
              <w:jc w:val="center"/>
              <w:rPr>
                <w:rFonts w:ascii="宋体" w:hAnsi="宋体" w:cs="宋体"/>
                <w:b/>
                <w:szCs w:val="21"/>
              </w:rPr>
            </w:pPr>
          </w:p>
        </w:tc>
        <w:tc>
          <w:tcPr>
            <w:tcW w:w="1358" w:type="dxa"/>
            <w:gridSpan w:val="2"/>
          </w:tcPr>
          <w:p>
            <w:pPr>
              <w:spacing w:line="400" w:lineRule="exact"/>
              <w:jc w:val="center"/>
              <w:rPr>
                <w:rFonts w:ascii="宋体" w:hAnsi="宋体" w:cs="宋体"/>
                <w:b/>
                <w:szCs w:val="21"/>
              </w:rPr>
            </w:pPr>
          </w:p>
        </w:tc>
      </w:tr>
    </w:tbl>
    <w:p>
      <w:pPr>
        <w:spacing w:line="400" w:lineRule="exact"/>
        <w:rPr>
          <w:rFonts w:ascii="宋体" w:hAnsi="宋体" w:cs="宋体"/>
          <w:szCs w:val="21"/>
        </w:rPr>
      </w:pPr>
    </w:p>
    <w:p>
      <w:pPr>
        <w:spacing w:line="400" w:lineRule="exact"/>
        <w:ind w:firstLine="422" w:firstLineChars="200"/>
        <w:rPr>
          <w:rFonts w:ascii="宋体" w:hAnsi="宋体" w:cs="宋体"/>
          <w:b/>
          <w:szCs w:val="21"/>
        </w:rPr>
      </w:pPr>
      <w:r>
        <w:rPr>
          <w:rFonts w:hint="eastAsia" w:ascii="宋体" w:hAnsi="宋体" w:cs="宋体"/>
          <w:b/>
          <w:szCs w:val="21"/>
        </w:rPr>
        <w:t>注：请投标人按照“评分方法和标准”的审查和评分内容，自上而下的顺序填写本表。因项目次序混乱而影响评标效率及评标结果者，投标人自负其责。</w:t>
      </w:r>
    </w:p>
    <w:p>
      <w:pPr>
        <w:spacing w:line="400" w:lineRule="exact"/>
        <w:jc w:val="center"/>
        <w:rPr>
          <w:rFonts w:ascii="宋体" w:hAnsi="宋体" w:cs="宋体"/>
          <w:b/>
          <w:szCs w:val="21"/>
        </w:rPr>
      </w:pPr>
    </w:p>
    <w:p>
      <w:pPr>
        <w:spacing w:line="400" w:lineRule="exact"/>
        <w:ind w:firstLine="2811" w:firstLineChars="1000"/>
        <w:jc w:val="center"/>
        <w:rPr>
          <w:rFonts w:ascii="宋体" w:hAnsi="宋体" w:cs="宋体"/>
          <w:b/>
          <w:bCs/>
          <w:kern w:val="0"/>
          <w:sz w:val="28"/>
          <w:szCs w:val="28"/>
        </w:rPr>
      </w:pPr>
    </w:p>
    <w:p>
      <w:pPr>
        <w:pStyle w:val="13"/>
        <w:spacing w:line="400" w:lineRule="exact"/>
        <w:rPr>
          <w:rFonts w:ascii="宋体" w:hAnsi="宋体" w:cs="宋体"/>
        </w:rPr>
      </w:pPr>
    </w:p>
    <w:p>
      <w:pPr>
        <w:numPr>
          <w:ilvl w:val="0"/>
          <w:numId w:val="6"/>
        </w:numPr>
        <w:spacing w:line="400" w:lineRule="exact"/>
        <w:ind w:firstLine="3092" w:firstLineChars="1100"/>
        <w:rPr>
          <w:rFonts w:ascii="宋体" w:hAnsi="宋体" w:cs="宋体"/>
          <w:b/>
          <w:bCs/>
          <w:kern w:val="0"/>
          <w:sz w:val="28"/>
          <w:szCs w:val="28"/>
        </w:rPr>
      </w:pPr>
      <w:r>
        <w:rPr>
          <w:rFonts w:hint="eastAsia" w:ascii="宋体" w:hAnsi="宋体" w:cs="宋体"/>
          <w:b/>
          <w:bCs/>
          <w:kern w:val="0"/>
          <w:sz w:val="28"/>
          <w:szCs w:val="28"/>
        </w:rPr>
        <w:t>法定代表人证明书</w:t>
      </w:r>
    </w:p>
    <w:p>
      <w:pPr>
        <w:pStyle w:val="23"/>
        <w:spacing w:line="400" w:lineRule="exact"/>
        <w:ind w:firstLine="0" w:firstLineChars="0"/>
        <w:jc w:val="center"/>
        <w:rPr>
          <w:rFonts w:ascii="宋体" w:hAnsi="宋体" w:cs="宋体"/>
        </w:rPr>
      </w:pPr>
    </w:p>
    <w:p>
      <w:pPr>
        <w:spacing w:line="400" w:lineRule="exact"/>
        <w:rPr>
          <w:rFonts w:ascii="宋体" w:hAnsi="宋体" w:cs="宋体"/>
          <w:szCs w:val="21"/>
        </w:rPr>
      </w:pPr>
      <w:r>
        <w:rPr>
          <w:rFonts w:hint="eastAsia" w:ascii="宋体" w:hAnsi="宋体" w:cs="宋体"/>
          <w:szCs w:val="21"/>
        </w:rPr>
        <w:t>同志，现任我单位职务，为法定代表人，特此证明。</w:t>
      </w:r>
    </w:p>
    <w:p>
      <w:pPr>
        <w:spacing w:line="400" w:lineRule="exact"/>
        <w:rPr>
          <w:rFonts w:ascii="宋体" w:hAnsi="宋体" w:cs="宋体"/>
          <w:szCs w:val="21"/>
        </w:rPr>
      </w:pPr>
      <w:r>
        <w:rPr>
          <w:rFonts w:hint="eastAsia" w:ascii="宋体" w:hAnsi="宋体" w:cs="宋体"/>
          <w:szCs w:val="21"/>
        </w:rPr>
        <w:t>有效日期：签发日期：单位：</w:t>
      </w:r>
    </w:p>
    <w:p>
      <w:pPr>
        <w:spacing w:line="400" w:lineRule="exact"/>
        <w:rPr>
          <w:rFonts w:ascii="宋体" w:hAnsi="宋体" w:cs="宋体"/>
          <w:szCs w:val="21"/>
        </w:rPr>
      </w:pPr>
      <w:r>
        <w:rPr>
          <w:rFonts w:hint="eastAsia" w:ascii="宋体" w:hAnsi="宋体" w:cs="宋体"/>
          <w:szCs w:val="21"/>
        </w:rPr>
        <w:t>附：代表人性别：年龄：身份证号码：</w:t>
      </w:r>
    </w:p>
    <w:p>
      <w:pPr>
        <w:spacing w:line="400" w:lineRule="exact"/>
        <w:rPr>
          <w:rFonts w:ascii="宋体" w:hAnsi="宋体" w:cs="宋体"/>
          <w:szCs w:val="21"/>
        </w:rPr>
      </w:pPr>
      <w:r>
        <w:rPr>
          <w:rFonts w:hint="eastAsia" w:ascii="宋体" w:hAnsi="宋体" w:cs="宋体"/>
          <w:szCs w:val="21"/>
        </w:rPr>
        <w:t>营业执照号码：经济性质：</w:t>
      </w:r>
    </w:p>
    <w:p>
      <w:pPr>
        <w:spacing w:line="400" w:lineRule="exact"/>
        <w:rPr>
          <w:rFonts w:ascii="宋体" w:hAnsi="宋体" w:cs="宋体"/>
          <w:szCs w:val="21"/>
        </w:rPr>
      </w:pPr>
      <w:r>
        <w:rPr>
          <w:rFonts w:hint="eastAsia" w:ascii="宋体" w:hAnsi="宋体" w:cs="宋体"/>
          <w:szCs w:val="21"/>
        </w:rPr>
        <w:t>主营：</w:t>
      </w:r>
    </w:p>
    <w:p>
      <w:pPr>
        <w:spacing w:line="400" w:lineRule="exact"/>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spacing w:line="400" w:lineRule="exact"/>
        <w:rPr>
          <w:rFonts w:ascii="宋体" w:hAnsi="宋体" w:cs="宋体"/>
          <w:szCs w:val="21"/>
        </w:rPr>
      </w:pPr>
      <w:r>
        <w:rPr>
          <w:rFonts w:hint="eastAsia" w:ascii="宋体" w:hAnsi="宋体" w:cs="宋体"/>
          <w:szCs w:val="21"/>
        </w:rPr>
        <w:t>2、内容必须填写真实、清楚，涂改无效，不得转让、买卖。</w:t>
      </w:r>
    </w:p>
    <w:p>
      <w:pPr>
        <w:spacing w:line="400" w:lineRule="exact"/>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pPr>
        <w:spacing w:line="400" w:lineRule="exact"/>
        <w:ind w:firstLine="630" w:firstLineChars="300"/>
        <w:rPr>
          <w:rFonts w:ascii="宋体" w:hAnsi="宋体" w:cs="宋体"/>
          <w:szCs w:val="21"/>
        </w:rPr>
      </w:pPr>
      <w:r>
        <w:rPr>
          <w:rFonts w:hint="eastAsia" w:ascii="宋体" w:hAnsi="宋体" w:cs="宋体"/>
          <w:szCs w:val="21"/>
        </w:rPr>
        <w:t>4.须提供法定代表人的身份证复印件(附后）。</w:t>
      </w:r>
    </w:p>
    <w:p>
      <w:pPr>
        <w:spacing w:line="400" w:lineRule="exact"/>
        <w:rPr>
          <w:rFonts w:ascii="宋体" w:hAnsi="宋体" w:cs="宋体"/>
          <w:szCs w:val="21"/>
        </w:rPr>
      </w:pPr>
    </w:p>
    <w:p>
      <w:pPr>
        <w:spacing w:line="400" w:lineRule="exact"/>
        <w:rPr>
          <w:rFonts w:ascii="宋体" w:hAnsi="宋体" w:cs="宋体"/>
          <w:szCs w:val="21"/>
        </w:rPr>
      </w:pPr>
    </w:p>
    <w:p>
      <w:pPr>
        <w:pStyle w:val="2"/>
        <w:numPr>
          <w:ilvl w:val="1"/>
          <w:numId w:val="0"/>
        </w:numPr>
        <w:spacing w:line="400" w:lineRule="exact"/>
        <w:ind w:firstLine="1968" w:firstLineChars="700"/>
        <w:jc w:val="both"/>
        <w:rPr>
          <w:rFonts w:ascii="宋体" w:hAnsi="宋体" w:cs="宋体"/>
          <w:b/>
          <w:bCs/>
          <w:sz w:val="28"/>
          <w:szCs w:val="28"/>
        </w:rPr>
      </w:pPr>
      <w:r>
        <w:rPr>
          <w:rFonts w:hint="eastAsia" w:ascii="宋体" w:hAnsi="宋体" w:cs="宋体"/>
          <w:b/>
          <w:bCs/>
          <w:sz w:val="28"/>
          <w:szCs w:val="28"/>
        </w:rPr>
        <w:t>三、投标文件签署授权委托书</w:t>
      </w:r>
    </w:p>
    <w:p>
      <w:pPr>
        <w:spacing w:line="400" w:lineRule="exact"/>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400" w:lineRule="exact"/>
        <w:ind w:firstLine="420"/>
        <w:rPr>
          <w:rFonts w:ascii="宋体" w:hAnsi="宋体" w:cs="宋体"/>
          <w:szCs w:val="21"/>
        </w:rPr>
      </w:pPr>
      <w:r>
        <w:rPr>
          <w:rFonts w:hint="eastAsia" w:ascii="宋体" w:hAnsi="宋体" w:cs="宋体"/>
          <w:szCs w:val="21"/>
        </w:rPr>
        <w:t>代理人无转委托权，特此委托。</w:t>
      </w:r>
    </w:p>
    <w:p>
      <w:pPr>
        <w:spacing w:line="400" w:lineRule="exact"/>
        <w:ind w:firstLine="420"/>
        <w:rPr>
          <w:rFonts w:ascii="宋体" w:hAnsi="宋体" w:cs="宋体"/>
          <w:szCs w:val="21"/>
        </w:rPr>
      </w:pPr>
    </w:p>
    <w:p>
      <w:pPr>
        <w:spacing w:line="400" w:lineRule="exact"/>
        <w:ind w:left="540" w:leftChars="257"/>
        <w:rPr>
          <w:rFonts w:ascii="宋体" w:hAnsi="宋体" w:cs="宋体"/>
          <w:szCs w:val="21"/>
          <w:u w:val="single"/>
        </w:rPr>
      </w:pPr>
      <w:r>
        <w:rPr>
          <w:rFonts w:hint="eastAsia" w:ascii="宋体" w:hAnsi="宋体" w:cs="宋体"/>
          <w:szCs w:val="21"/>
        </w:rPr>
        <w:t>代理人(签名）：性别：年龄：</w:t>
      </w:r>
    </w:p>
    <w:p>
      <w:pPr>
        <w:spacing w:line="400" w:lineRule="exact"/>
        <w:ind w:left="540" w:leftChars="257"/>
        <w:rPr>
          <w:rFonts w:ascii="宋体" w:hAnsi="宋体" w:cs="宋体"/>
          <w:szCs w:val="21"/>
        </w:rPr>
      </w:pPr>
      <w:r>
        <w:rPr>
          <w:rFonts w:hint="eastAsia" w:ascii="宋体" w:hAnsi="宋体" w:cs="宋体"/>
          <w:szCs w:val="21"/>
        </w:rPr>
        <w:t>联系电话：手机：</w:t>
      </w:r>
    </w:p>
    <w:p>
      <w:pPr>
        <w:spacing w:line="400" w:lineRule="exact"/>
        <w:ind w:left="540" w:leftChars="257"/>
        <w:rPr>
          <w:rFonts w:ascii="宋体" w:hAnsi="宋体" w:cs="宋体"/>
          <w:szCs w:val="21"/>
          <w:u w:val="single"/>
        </w:rPr>
      </w:pPr>
      <w:r>
        <w:rPr>
          <w:rFonts w:hint="eastAsia" w:ascii="宋体" w:hAnsi="宋体" w:cs="宋体"/>
          <w:szCs w:val="21"/>
        </w:rPr>
        <w:t>身份证号码：职务：</w:t>
      </w:r>
    </w:p>
    <w:p>
      <w:pPr>
        <w:spacing w:line="400" w:lineRule="exact"/>
        <w:ind w:left="540" w:leftChars="257"/>
        <w:rPr>
          <w:rFonts w:ascii="宋体" w:hAnsi="宋体" w:cs="宋体"/>
          <w:szCs w:val="21"/>
        </w:rPr>
      </w:pPr>
      <w:r>
        <w:rPr>
          <w:rFonts w:hint="eastAsia" w:ascii="宋体" w:hAnsi="宋体" w:cs="宋体"/>
          <w:szCs w:val="21"/>
        </w:rPr>
        <w:t>投标人(盖章）：</w:t>
      </w:r>
    </w:p>
    <w:p>
      <w:pPr>
        <w:spacing w:line="400" w:lineRule="exact"/>
        <w:ind w:left="540" w:leftChars="257"/>
        <w:rPr>
          <w:rFonts w:ascii="宋体" w:hAnsi="宋体" w:cs="宋体"/>
          <w:szCs w:val="21"/>
        </w:rPr>
      </w:pPr>
      <w:r>
        <w:rPr>
          <w:rFonts w:hint="eastAsia" w:ascii="宋体" w:hAnsi="宋体" w:cs="宋体"/>
          <w:szCs w:val="21"/>
        </w:rPr>
        <w:t>法定代表人(签名）：</w:t>
      </w:r>
    </w:p>
    <w:p>
      <w:pPr>
        <w:spacing w:line="400" w:lineRule="exact"/>
        <w:ind w:left="540" w:leftChars="257"/>
        <w:rPr>
          <w:rFonts w:ascii="宋体" w:hAnsi="宋体" w:cs="宋体"/>
          <w:szCs w:val="21"/>
        </w:rPr>
      </w:pPr>
      <w:r>
        <w:rPr>
          <w:rFonts w:hint="eastAsia" w:ascii="宋体" w:hAnsi="宋体" w:cs="宋体"/>
          <w:szCs w:val="21"/>
        </w:rPr>
        <w:t>授权委托日期：年月日</w:t>
      </w:r>
    </w:p>
    <w:p>
      <w:pPr>
        <w:spacing w:line="400" w:lineRule="exact"/>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1.本授权委托书要求投标人提供有代理人签字、法定代表人的签字(或盖私章）和加盖公章后的原件方为有效；提供代理人的身份证复印件。</w:t>
      </w:r>
    </w:p>
    <w:p>
      <w:pPr>
        <w:numPr>
          <w:ilvl w:val="0"/>
          <w:numId w:val="7"/>
        </w:numPr>
        <w:spacing w:line="400" w:lineRule="exact"/>
        <w:ind w:firstLine="630" w:firstLineChars="300"/>
        <w:rPr>
          <w:rFonts w:ascii="宋体" w:hAnsi="宋体" w:cs="宋体"/>
        </w:rPr>
      </w:pPr>
      <w:r>
        <w:rPr>
          <w:rFonts w:hint="eastAsia" w:ascii="宋体" w:hAnsi="宋体" w:cs="宋体"/>
          <w:szCs w:val="21"/>
        </w:rPr>
        <w:t>提供代理人的身份证复印件及投标人为代理人缴交的最近3个月社保证明（网页截图或窗口打印资料或社保部门出具的证明均可）</w:t>
      </w:r>
    </w:p>
    <w:p>
      <w:pPr>
        <w:pStyle w:val="4"/>
        <w:numPr>
          <w:ilvl w:val="2"/>
          <w:numId w:val="0"/>
        </w:numPr>
        <w:spacing w:line="400" w:lineRule="exact"/>
        <w:ind w:left="2310" w:leftChars="1100" w:firstLine="843" w:firstLineChars="300"/>
        <w:rPr>
          <w:rFonts w:cs="宋体"/>
          <w:kern w:val="0"/>
          <w:szCs w:val="28"/>
        </w:rPr>
      </w:pPr>
      <w:r>
        <w:rPr>
          <w:rFonts w:hint="eastAsia" w:cs="宋体"/>
          <w:kern w:val="0"/>
          <w:szCs w:val="28"/>
        </w:rPr>
        <w:t>四、投标承诺函</w:t>
      </w:r>
    </w:p>
    <w:p>
      <w:pPr>
        <w:pStyle w:val="4"/>
        <w:spacing w:line="400" w:lineRule="exact"/>
        <w:ind w:firstLine="3584" w:firstLineChars="1700"/>
        <w:rPr>
          <w:rFonts w:cs="宋体"/>
          <w:bCs w:val="0"/>
          <w:sz w:val="21"/>
          <w:szCs w:val="21"/>
        </w:rPr>
      </w:pPr>
      <w:r>
        <w:rPr>
          <w:rFonts w:hint="eastAsia" w:cs="宋体"/>
          <w:bCs w:val="0"/>
          <w:sz w:val="21"/>
          <w:szCs w:val="21"/>
        </w:rPr>
        <w:t>投标函</w:t>
      </w:r>
    </w:p>
    <w:p>
      <w:pPr>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深圳市第一职业技术学校</w:t>
      </w:r>
    </w:p>
    <w:p>
      <w:pPr>
        <w:numPr>
          <w:ilvl w:val="0"/>
          <w:numId w:val="8"/>
        </w:numPr>
        <w:spacing w:afterLines="50" w:line="400" w:lineRule="exact"/>
        <w:ind w:firstLine="420" w:firstLineChars="200"/>
        <w:rPr>
          <w:rFonts w:ascii="宋体" w:hAnsi="宋体" w:cs="宋体"/>
          <w:szCs w:val="21"/>
        </w:rPr>
      </w:pPr>
      <w:r>
        <w:rPr>
          <w:rFonts w:hint="eastAsia" w:ascii="宋体" w:hAnsi="宋体" w:cs="宋体"/>
          <w:szCs w:val="21"/>
        </w:rPr>
        <w:t>根据已收到贵方的的项目的招标文件，遵照《深圳经济特区政府采购条例》和《深圳网上政府采购管理暂行办法》等有关规定，我单位经研究上述招标文件的专用条款及通用条款后，我方愿以《开标一览表》中填写的投标报价并按招标文件要求承包上述项目并修补其任何缺陷。</w:t>
      </w:r>
    </w:p>
    <w:p>
      <w:pPr>
        <w:spacing w:afterLines="50" w:line="400" w:lineRule="exact"/>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line="400" w:lineRule="exact"/>
        <w:ind w:firstLine="420" w:firstLineChars="200"/>
        <w:rPr>
          <w:rFonts w:ascii="宋体" w:hAnsi="宋体" w:cs="宋体"/>
          <w:szCs w:val="21"/>
        </w:rPr>
      </w:pPr>
      <w:r>
        <w:rPr>
          <w:rFonts w:hint="eastAsia" w:ascii="宋体" w:hAnsi="宋体" w:cs="宋体"/>
          <w:szCs w:val="21"/>
        </w:rPr>
        <w:t>3、在本项目投标过程中不弄虚作假，不隐瞒真实情况，不围标串标，不恶意质疑投诉。我公司已清楚违反上述要求的后果。</w:t>
      </w:r>
    </w:p>
    <w:p>
      <w:pPr>
        <w:spacing w:afterLines="50" w:line="400" w:lineRule="exact"/>
        <w:ind w:firstLine="420" w:firstLineChars="200"/>
        <w:rPr>
          <w:rFonts w:ascii="宋体" w:hAnsi="宋体" w:cs="宋体"/>
          <w:szCs w:val="21"/>
        </w:rPr>
      </w:pPr>
      <w:r>
        <w:rPr>
          <w:rFonts w:hint="eastAsia" w:ascii="宋体" w:hAnsi="宋体" w:cs="宋体"/>
          <w:szCs w:val="21"/>
        </w:rPr>
        <w:t>4、在本项目招标过程中，评标委员会若对投标人进行现场勘察或实地考察或检验有关证明材料的原件，我公司将随时做好接受检查的准备。</w:t>
      </w:r>
    </w:p>
    <w:p>
      <w:pPr>
        <w:spacing w:afterLines="50" w:line="400" w:lineRule="exact"/>
        <w:ind w:firstLine="420" w:firstLineChars="200"/>
        <w:rPr>
          <w:rFonts w:ascii="宋体" w:hAnsi="宋体" w:cs="宋体"/>
          <w:szCs w:val="21"/>
        </w:rPr>
      </w:pPr>
      <w:r>
        <w:rPr>
          <w:rFonts w:hint="eastAsia" w:ascii="宋体" w:hAnsi="宋体" w:cs="宋体"/>
          <w:szCs w:val="21"/>
        </w:rPr>
        <w:t>投标人：单位地址：</w:t>
      </w:r>
    </w:p>
    <w:p>
      <w:pPr>
        <w:spacing w:afterLines="50" w:line="400" w:lineRule="exact"/>
        <w:ind w:firstLine="420" w:firstLineChars="200"/>
        <w:rPr>
          <w:rFonts w:ascii="宋体" w:hAnsi="宋体" w:cs="宋体"/>
          <w:szCs w:val="21"/>
        </w:rPr>
      </w:pPr>
      <w:r>
        <w:rPr>
          <w:rFonts w:hint="eastAsia" w:ascii="宋体" w:hAnsi="宋体" w:cs="宋体"/>
          <w:szCs w:val="21"/>
        </w:rPr>
        <w:t>法定代表人或其委托代理人：</w:t>
      </w:r>
    </w:p>
    <w:p>
      <w:pPr>
        <w:spacing w:afterLines="50" w:line="400" w:lineRule="exact"/>
        <w:ind w:firstLine="420" w:firstLineChars="200"/>
        <w:rPr>
          <w:rFonts w:ascii="宋体" w:hAnsi="宋体" w:cs="宋体"/>
          <w:szCs w:val="21"/>
        </w:rPr>
      </w:pPr>
      <w:r>
        <w:rPr>
          <w:rFonts w:hint="eastAsia" w:ascii="宋体" w:hAnsi="宋体" w:cs="宋体"/>
          <w:szCs w:val="21"/>
        </w:rPr>
        <w:t>邮政编码：电话：传真：</w:t>
      </w:r>
    </w:p>
    <w:p>
      <w:pPr>
        <w:spacing w:afterLines="50" w:line="400" w:lineRule="exact"/>
        <w:ind w:firstLine="420" w:firstLineChars="200"/>
        <w:rPr>
          <w:rFonts w:ascii="宋体" w:hAnsi="宋体" w:cs="宋体"/>
          <w:szCs w:val="21"/>
        </w:rPr>
      </w:pPr>
      <w:r>
        <w:rPr>
          <w:rFonts w:hint="eastAsia" w:ascii="宋体" w:hAnsi="宋体" w:cs="宋体"/>
          <w:szCs w:val="21"/>
        </w:rPr>
        <w:t>日期：年月日</w:t>
      </w:r>
    </w:p>
    <w:p>
      <w:pPr>
        <w:pStyle w:val="4"/>
        <w:spacing w:line="400" w:lineRule="exact"/>
        <w:ind w:firstLine="2530" w:firstLineChars="1200"/>
        <w:rPr>
          <w:rFonts w:cs="宋体"/>
          <w:bCs w:val="0"/>
          <w:sz w:val="21"/>
          <w:szCs w:val="21"/>
        </w:rPr>
      </w:pPr>
      <w:r>
        <w:rPr>
          <w:rFonts w:hint="eastAsia" w:cs="宋体"/>
          <w:bCs w:val="0"/>
          <w:sz w:val="21"/>
          <w:szCs w:val="21"/>
        </w:rPr>
        <w:t>政府采购投标及履约承诺函</w:t>
      </w:r>
    </w:p>
    <w:p>
      <w:pPr>
        <w:spacing w:afterLines="50" w:line="400" w:lineRule="exact"/>
        <w:ind w:firstLine="420" w:firstLineChars="200"/>
        <w:rPr>
          <w:rFonts w:ascii="宋体" w:hAnsi="宋体" w:cs="宋体"/>
          <w:szCs w:val="21"/>
        </w:rPr>
      </w:pPr>
    </w:p>
    <w:p>
      <w:pPr>
        <w:spacing w:afterLines="50" w:line="400" w:lineRule="exact"/>
        <w:ind w:firstLine="420" w:firstLineChars="200"/>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深圳市第一职业技术学校</w:t>
      </w:r>
    </w:p>
    <w:p>
      <w:pPr>
        <w:spacing w:afterLines="50" w:line="400" w:lineRule="exact"/>
        <w:ind w:firstLine="420" w:firstLineChars="200"/>
        <w:rPr>
          <w:rFonts w:ascii="宋体" w:hAnsi="宋体" w:cs="宋体"/>
          <w:szCs w:val="21"/>
        </w:rPr>
      </w:pPr>
      <w:r>
        <w:rPr>
          <w:rFonts w:hint="eastAsia" w:ascii="宋体" w:hAnsi="宋体" w:cs="宋体"/>
          <w:szCs w:val="21"/>
        </w:rPr>
        <w:t>我单位承诺：</w:t>
      </w:r>
    </w:p>
    <w:p>
      <w:pPr>
        <w:spacing w:afterLines="50" w:line="400" w:lineRule="exact"/>
        <w:ind w:firstLine="420" w:firstLineChars="200"/>
        <w:rPr>
          <w:rFonts w:ascii="宋体" w:hAnsi="宋体" w:cs="宋体"/>
          <w:szCs w:val="21"/>
        </w:rPr>
      </w:pPr>
      <w:r>
        <w:rPr>
          <w:rFonts w:hint="eastAsia" w:ascii="宋体" w:hAnsi="宋体" w:cs="宋体"/>
          <w:szCs w:val="21"/>
        </w:rPr>
        <w:t>1.我单位参与本项目投标前三年内，在经营活动中没有重大违法记录。</w:t>
      </w:r>
    </w:p>
    <w:p>
      <w:pPr>
        <w:spacing w:afterLines="50" w:line="400" w:lineRule="exact"/>
        <w:ind w:firstLine="420" w:firstLineChars="200"/>
        <w:rPr>
          <w:rFonts w:ascii="宋体" w:hAnsi="宋体" w:cs="宋体"/>
          <w:szCs w:val="21"/>
        </w:rPr>
      </w:pPr>
      <w:r>
        <w:rPr>
          <w:rFonts w:hint="eastAsia" w:ascii="宋体" w:hAnsi="宋体" w:cs="宋体"/>
          <w:szCs w:val="21"/>
        </w:rPr>
        <w:t>2.我单位参与本项目政府采购活动时不存在被有关部门禁止参与政府采购活动且在有效期内的情况。</w:t>
      </w:r>
    </w:p>
    <w:p>
      <w:pPr>
        <w:spacing w:afterLines="50" w:line="400" w:lineRule="exact"/>
        <w:ind w:firstLine="420" w:firstLineChars="200"/>
        <w:rPr>
          <w:rFonts w:ascii="宋体" w:hAnsi="宋体" w:cs="宋体"/>
          <w:szCs w:val="21"/>
        </w:rPr>
      </w:pPr>
      <w:r>
        <w:rPr>
          <w:rFonts w:hint="eastAsia" w:ascii="宋体" w:hAnsi="宋体" w:cs="宋体"/>
          <w:szCs w:val="21"/>
        </w:rPr>
        <w:t>3.我单位具备《中华人民共和国政府采购法》第二十二条第一款规定的六项条件。</w:t>
      </w:r>
    </w:p>
    <w:p>
      <w:pPr>
        <w:spacing w:afterLines="50" w:line="400" w:lineRule="exact"/>
        <w:ind w:firstLine="420" w:firstLineChars="200"/>
        <w:rPr>
          <w:rFonts w:ascii="宋体" w:hAnsi="宋体" w:cs="宋体"/>
          <w:szCs w:val="21"/>
        </w:rPr>
      </w:pPr>
      <w:r>
        <w:rPr>
          <w:rFonts w:hint="eastAsia" w:ascii="宋体" w:hAnsi="宋体" w:cs="宋体"/>
          <w:szCs w:val="21"/>
        </w:rPr>
        <w:t>4.我单位未被列入失信被执行人、重大税收违法案件当事人名单、政府采购严重违法失信行为记录名单。</w:t>
      </w:r>
    </w:p>
    <w:p>
      <w:pPr>
        <w:spacing w:afterLines="50" w:line="400" w:lineRule="exact"/>
        <w:ind w:firstLine="420" w:firstLineChars="200"/>
        <w:rPr>
          <w:rFonts w:ascii="宋体" w:hAnsi="宋体" w:cs="宋体"/>
          <w:szCs w:val="21"/>
        </w:rPr>
      </w:pPr>
      <w:r>
        <w:rPr>
          <w:rFonts w:hint="eastAsia" w:ascii="宋体" w:hAnsi="宋体" w:cs="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Lines="50" w:line="400" w:lineRule="exact"/>
        <w:ind w:firstLine="420" w:firstLineChars="200"/>
        <w:rPr>
          <w:rFonts w:ascii="宋体" w:hAnsi="宋体" w:cs="宋体"/>
          <w:szCs w:val="21"/>
        </w:rPr>
      </w:pPr>
      <w:r>
        <w:rPr>
          <w:rFonts w:hint="eastAsia" w:ascii="宋体" w:hAnsi="宋体" w:cs="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Lines="50" w:line="400" w:lineRule="exact"/>
        <w:ind w:firstLine="420" w:firstLineChars="200"/>
        <w:rPr>
          <w:rFonts w:ascii="宋体" w:hAnsi="宋体" w:cs="宋体"/>
          <w:szCs w:val="21"/>
        </w:rPr>
      </w:pPr>
      <w:r>
        <w:rPr>
          <w:rFonts w:hint="eastAsia" w:ascii="宋体" w:hAnsi="宋体" w:cs="宋体"/>
          <w:szCs w:val="21"/>
        </w:rPr>
        <w:t>7.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Lines="50" w:line="400" w:lineRule="exact"/>
        <w:ind w:firstLine="420" w:firstLineChars="200"/>
        <w:rPr>
          <w:rFonts w:ascii="宋体" w:hAnsi="宋体" w:cs="宋体"/>
          <w:szCs w:val="21"/>
        </w:rPr>
      </w:pPr>
      <w:r>
        <w:rPr>
          <w:rFonts w:hint="eastAsia" w:ascii="宋体" w:hAnsi="宋体" w:cs="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Lines="50" w:line="400" w:lineRule="exact"/>
        <w:ind w:firstLine="420" w:firstLineChars="200"/>
        <w:rPr>
          <w:rFonts w:ascii="宋体" w:hAnsi="宋体" w:cs="宋体"/>
          <w:szCs w:val="21"/>
        </w:rPr>
      </w:pPr>
      <w:r>
        <w:rPr>
          <w:rFonts w:hint="eastAsia" w:ascii="宋体" w:hAnsi="宋体" w:cs="宋体"/>
          <w:szCs w:val="21"/>
        </w:rPr>
        <w:t>9.我单位承诺中标后项目不转包，未经采购人同意不进行分包。</w:t>
      </w:r>
    </w:p>
    <w:p>
      <w:pPr>
        <w:spacing w:afterLines="50" w:line="400" w:lineRule="exact"/>
        <w:ind w:firstLine="420" w:firstLineChars="200"/>
        <w:rPr>
          <w:rFonts w:ascii="宋体" w:hAnsi="宋体" w:cs="宋体"/>
          <w:szCs w:val="21"/>
        </w:rPr>
      </w:pPr>
      <w:r>
        <w:rPr>
          <w:rFonts w:hint="eastAsia" w:ascii="宋体" w:hAnsi="宋体" w:cs="宋体"/>
          <w:szCs w:val="21"/>
        </w:rPr>
        <w:t>10.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Lines="50" w:line="400" w:lineRule="exact"/>
        <w:ind w:firstLine="420" w:firstLineChars="200"/>
        <w:rPr>
          <w:rFonts w:ascii="宋体" w:hAnsi="宋体" w:cs="宋体"/>
          <w:szCs w:val="21"/>
        </w:rPr>
      </w:pPr>
      <w:r>
        <w:rPr>
          <w:rFonts w:hint="eastAsia" w:ascii="宋体" w:hAnsi="宋体" w:cs="宋体"/>
          <w:szCs w:val="21"/>
        </w:rPr>
        <w:t>以上承诺，如有违反，愿依照国家相关法律法规处理，并承担由此给采购人带来的损失。</w:t>
      </w:r>
    </w:p>
    <w:p>
      <w:pPr>
        <w:spacing w:afterLines="50" w:line="400" w:lineRule="exact"/>
        <w:ind w:firstLine="420" w:firstLineChars="200"/>
        <w:rPr>
          <w:rFonts w:ascii="宋体" w:hAnsi="宋体" w:cs="宋体"/>
          <w:szCs w:val="21"/>
        </w:rPr>
      </w:pPr>
    </w:p>
    <w:p>
      <w:pPr>
        <w:spacing w:afterLines="50" w:line="400" w:lineRule="exac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pPr>
        <w:spacing w:afterLines="50" w:line="400" w:lineRule="exact"/>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rPr>
        <w:tab/>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ab/>
      </w:r>
      <w:r>
        <w:rPr>
          <w:rFonts w:hint="eastAsia" w:ascii="宋体" w:hAnsi="宋体" w:cs="宋体"/>
          <w:szCs w:val="21"/>
        </w:rPr>
        <w:t>日</w:t>
      </w:r>
    </w:p>
    <w:p>
      <w:pPr>
        <w:spacing w:afterLines="50" w:line="400" w:lineRule="exact"/>
        <w:ind w:firstLine="420" w:firstLineChars="200"/>
        <w:rPr>
          <w:rFonts w:ascii="宋体" w:hAnsi="宋体" w:cs="宋体"/>
          <w:szCs w:val="21"/>
        </w:rPr>
      </w:pPr>
    </w:p>
    <w:p>
      <w:pPr>
        <w:pStyle w:val="4"/>
        <w:numPr>
          <w:ilvl w:val="2"/>
          <w:numId w:val="0"/>
        </w:numPr>
        <w:spacing w:line="400" w:lineRule="exact"/>
        <w:ind w:left="2310" w:leftChars="1100" w:firstLine="562" w:firstLineChars="200"/>
        <w:rPr>
          <w:rFonts w:cs="宋体"/>
          <w:kern w:val="0"/>
          <w:szCs w:val="28"/>
        </w:rPr>
      </w:pPr>
      <w:r>
        <w:rPr>
          <w:rFonts w:hint="eastAsia" w:cs="宋体"/>
          <w:kern w:val="0"/>
          <w:szCs w:val="28"/>
        </w:rPr>
        <w:t>五、投标人情况介绍</w:t>
      </w:r>
    </w:p>
    <w:p>
      <w:pPr>
        <w:spacing w:line="400" w:lineRule="exact"/>
        <w:outlineLvl w:val="3"/>
        <w:rPr>
          <w:rFonts w:ascii="宋体" w:hAnsi="宋体" w:cs="宋体"/>
          <w:b/>
          <w:szCs w:val="21"/>
        </w:rPr>
      </w:pPr>
      <w:r>
        <w:rPr>
          <w:rFonts w:hint="eastAsia" w:ascii="宋体" w:hAnsi="宋体" w:cs="宋体"/>
          <w:b/>
          <w:szCs w:val="21"/>
        </w:rPr>
        <w:t>(一）投标人资格要求的证明文件</w:t>
      </w:r>
    </w:p>
    <w:p>
      <w:pPr>
        <w:spacing w:afterLines="50" w:line="400" w:lineRule="exact"/>
        <w:ind w:firstLine="420" w:firstLineChars="200"/>
        <w:rPr>
          <w:rFonts w:ascii="宋体" w:hAnsi="宋体" w:cs="宋体"/>
          <w:szCs w:val="21"/>
        </w:rPr>
      </w:pPr>
      <w:r>
        <w:rPr>
          <w:rFonts w:hint="eastAsia" w:ascii="宋体" w:hAnsi="宋体" w:cs="宋体"/>
          <w:szCs w:val="21"/>
        </w:rPr>
        <w:t>(1）营业执照(或单位法人登记证等）复印件；</w:t>
      </w:r>
    </w:p>
    <w:p>
      <w:pPr>
        <w:spacing w:afterLines="50" w:line="400" w:lineRule="exact"/>
        <w:ind w:firstLine="420" w:firstLineChars="200"/>
        <w:rPr>
          <w:rFonts w:ascii="宋体" w:hAnsi="宋体" w:cs="宋体"/>
          <w:szCs w:val="21"/>
        </w:rPr>
      </w:pPr>
      <w:r>
        <w:rPr>
          <w:rFonts w:hint="eastAsia" w:ascii="宋体" w:hAnsi="宋体" w:cs="宋体"/>
          <w:szCs w:val="21"/>
        </w:rPr>
        <w:t>(2）具有相关经营范围并合法经营的证明文件</w:t>
      </w:r>
    </w:p>
    <w:p>
      <w:pPr>
        <w:spacing w:line="400" w:lineRule="exact"/>
        <w:outlineLvl w:val="3"/>
        <w:rPr>
          <w:rFonts w:ascii="宋体" w:hAnsi="宋体" w:cs="宋体"/>
          <w:b/>
          <w:szCs w:val="21"/>
        </w:rPr>
      </w:pPr>
      <w:r>
        <w:rPr>
          <w:rFonts w:hint="eastAsia" w:ascii="宋体" w:hAnsi="宋体" w:cs="宋体"/>
          <w:b/>
          <w:szCs w:val="21"/>
        </w:rPr>
        <w:t>(二）投标人认为需提供的其他证明文件</w:t>
      </w:r>
    </w:p>
    <w:p>
      <w:pPr>
        <w:spacing w:line="400" w:lineRule="exact"/>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提供招标公告和评标信息中关于投标人的其他相关证明文件(如评标信息中涉及的各种证件(身份证除外）、项目发票等，未涉及的可以不提供）</w:t>
      </w:r>
    </w:p>
    <w:p>
      <w:pPr>
        <w:pStyle w:val="4"/>
        <w:numPr>
          <w:ilvl w:val="2"/>
          <w:numId w:val="0"/>
        </w:numPr>
        <w:spacing w:line="400" w:lineRule="exact"/>
        <w:ind w:left="2310" w:leftChars="1100" w:firstLine="562" w:firstLineChars="200"/>
        <w:rPr>
          <w:rFonts w:cs="宋体"/>
          <w:kern w:val="0"/>
          <w:szCs w:val="28"/>
        </w:rPr>
      </w:pPr>
    </w:p>
    <w:p>
      <w:pPr>
        <w:pStyle w:val="4"/>
        <w:numPr>
          <w:ilvl w:val="2"/>
          <w:numId w:val="0"/>
        </w:numPr>
        <w:spacing w:line="400" w:lineRule="exact"/>
        <w:ind w:left="2310" w:leftChars="1100" w:firstLine="562" w:firstLineChars="200"/>
        <w:rPr>
          <w:rFonts w:cs="宋体"/>
          <w:kern w:val="0"/>
          <w:szCs w:val="28"/>
        </w:rPr>
      </w:pPr>
      <w:r>
        <w:rPr>
          <w:rFonts w:hint="eastAsia" w:cs="宋体"/>
          <w:kern w:val="0"/>
          <w:szCs w:val="28"/>
        </w:rPr>
        <w:t>六、分项报价清单表</w:t>
      </w:r>
    </w:p>
    <w:p>
      <w:pPr>
        <w:pStyle w:val="4"/>
        <w:numPr>
          <w:ilvl w:val="2"/>
          <w:numId w:val="0"/>
        </w:numPr>
        <w:spacing w:line="400" w:lineRule="exact"/>
        <w:rPr>
          <w:rFonts w:cs="宋体"/>
        </w:rPr>
      </w:pPr>
      <w:r>
        <w:rPr>
          <w:rFonts w:hint="eastAsia" w:cs="宋体"/>
        </w:rPr>
        <w:t>项目报价表</w:t>
      </w:r>
    </w:p>
    <w:p>
      <w:pPr>
        <w:spacing w:line="400" w:lineRule="exact"/>
        <w:rPr>
          <w:rFonts w:ascii="宋体" w:hAnsi="宋体" w:cs="宋体"/>
          <w:b/>
          <w:szCs w:val="21"/>
        </w:rPr>
      </w:pPr>
    </w:p>
    <w:tbl>
      <w:tblPr>
        <w:tblStyle w:val="2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520"/>
        <w:gridCol w:w="722"/>
        <w:gridCol w:w="900"/>
        <w:gridCol w:w="90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vAlign w:val="center"/>
          </w:tcPr>
          <w:p>
            <w:pPr>
              <w:spacing w:line="400" w:lineRule="exact"/>
              <w:jc w:val="center"/>
              <w:rPr>
                <w:rFonts w:ascii="宋体" w:hAnsi="宋体" w:cs="宋体"/>
                <w:szCs w:val="21"/>
              </w:rPr>
            </w:pPr>
            <w:r>
              <w:rPr>
                <w:rFonts w:hint="eastAsia" w:ascii="宋体" w:hAnsi="宋体" w:cs="宋体"/>
                <w:szCs w:val="21"/>
              </w:rPr>
              <w:t>序号</w:t>
            </w:r>
          </w:p>
        </w:tc>
        <w:tc>
          <w:tcPr>
            <w:tcW w:w="2520" w:type="dxa"/>
            <w:vAlign w:val="center"/>
          </w:tcPr>
          <w:p>
            <w:pPr>
              <w:spacing w:line="400" w:lineRule="exact"/>
              <w:jc w:val="center"/>
              <w:rPr>
                <w:rFonts w:ascii="宋体" w:hAnsi="宋体" w:cs="宋体"/>
                <w:szCs w:val="21"/>
              </w:rPr>
            </w:pPr>
            <w:r>
              <w:rPr>
                <w:rFonts w:hint="eastAsia" w:ascii="宋体" w:hAnsi="宋体" w:cs="宋体"/>
                <w:szCs w:val="21"/>
              </w:rPr>
              <w:t>服务名称</w:t>
            </w:r>
          </w:p>
        </w:tc>
        <w:tc>
          <w:tcPr>
            <w:tcW w:w="722" w:type="dxa"/>
            <w:vAlign w:val="center"/>
          </w:tcPr>
          <w:p>
            <w:pPr>
              <w:spacing w:line="400" w:lineRule="exact"/>
              <w:jc w:val="center"/>
              <w:rPr>
                <w:rFonts w:ascii="宋体" w:hAnsi="宋体" w:cs="宋体"/>
                <w:szCs w:val="21"/>
              </w:rPr>
            </w:pPr>
            <w:r>
              <w:rPr>
                <w:rFonts w:hint="eastAsia" w:ascii="宋体" w:hAnsi="宋体" w:cs="宋体"/>
                <w:szCs w:val="21"/>
              </w:rPr>
              <w:t>数量</w:t>
            </w:r>
          </w:p>
        </w:tc>
        <w:tc>
          <w:tcPr>
            <w:tcW w:w="900" w:type="dxa"/>
            <w:vAlign w:val="center"/>
          </w:tcPr>
          <w:p>
            <w:pPr>
              <w:spacing w:line="400" w:lineRule="exact"/>
              <w:jc w:val="center"/>
              <w:rPr>
                <w:rFonts w:ascii="宋体" w:hAnsi="宋体" w:cs="宋体"/>
                <w:szCs w:val="21"/>
              </w:rPr>
            </w:pPr>
            <w:r>
              <w:rPr>
                <w:rFonts w:hint="eastAsia" w:ascii="宋体" w:hAnsi="宋体" w:cs="宋体"/>
                <w:szCs w:val="21"/>
              </w:rPr>
              <w:t>单价(元)</w:t>
            </w:r>
          </w:p>
        </w:tc>
        <w:tc>
          <w:tcPr>
            <w:tcW w:w="900" w:type="dxa"/>
            <w:vAlign w:val="center"/>
          </w:tcPr>
          <w:p>
            <w:pPr>
              <w:spacing w:line="400" w:lineRule="exact"/>
              <w:jc w:val="center"/>
              <w:rPr>
                <w:rFonts w:ascii="宋体" w:hAnsi="宋体" w:cs="宋体"/>
                <w:szCs w:val="21"/>
              </w:rPr>
            </w:pPr>
            <w:r>
              <w:rPr>
                <w:rFonts w:hint="eastAsia" w:ascii="宋体" w:hAnsi="宋体" w:cs="宋体"/>
                <w:szCs w:val="21"/>
              </w:rPr>
              <w:t>合价(元)</w:t>
            </w:r>
          </w:p>
        </w:tc>
        <w:tc>
          <w:tcPr>
            <w:tcW w:w="1621" w:type="dxa"/>
            <w:vAlign w:val="center"/>
          </w:tcPr>
          <w:p>
            <w:pPr>
              <w:spacing w:line="400" w:lineRule="exact"/>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400" w:lineRule="exact"/>
              <w:rPr>
                <w:rFonts w:ascii="宋体" w:hAnsi="宋体" w:cs="宋体"/>
                <w:szCs w:val="21"/>
              </w:rPr>
            </w:pPr>
          </w:p>
        </w:tc>
        <w:tc>
          <w:tcPr>
            <w:tcW w:w="2520" w:type="dxa"/>
          </w:tcPr>
          <w:p>
            <w:pPr>
              <w:spacing w:line="400" w:lineRule="exact"/>
              <w:rPr>
                <w:rFonts w:ascii="宋体" w:hAnsi="宋体" w:cs="宋体"/>
                <w:szCs w:val="21"/>
              </w:rPr>
            </w:pPr>
          </w:p>
        </w:tc>
        <w:tc>
          <w:tcPr>
            <w:tcW w:w="722"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1621"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400" w:lineRule="exact"/>
              <w:rPr>
                <w:rFonts w:ascii="宋体" w:hAnsi="宋体" w:cs="宋体"/>
                <w:szCs w:val="21"/>
              </w:rPr>
            </w:pPr>
          </w:p>
        </w:tc>
        <w:tc>
          <w:tcPr>
            <w:tcW w:w="2520" w:type="dxa"/>
          </w:tcPr>
          <w:p>
            <w:pPr>
              <w:spacing w:line="400" w:lineRule="exact"/>
              <w:rPr>
                <w:rFonts w:ascii="宋体" w:hAnsi="宋体" w:cs="宋体"/>
                <w:szCs w:val="21"/>
              </w:rPr>
            </w:pPr>
          </w:p>
        </w:tc>
        <w:tc>
          <w:tcPr>
            <w:tcW w:w="722"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1621"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400" w:lineRule="exact"/>
              <w:rPr>
                <w:rFonts w:ascii="宋体" w:hAnsi="宋体" w:cs="宋体"/>
                <w:szCs w:val="21"/>
              </w:rPr>
            </w:pPr>
          </w:p>
        </w:tc>
        <w:tc>
          <w:tcPr>
            <w:tcW w:w="2520" w:type="dxa"/>
          </w:tcPr>
          <w:p>
            <w:pPr>
              <w:spacing w:line="400" w:lineRule="exact"/>
              <w:rPr>
                <w:rFonts w:ascii="宋体" w:hAnsi="宋体" w:cs="宋体"/>
                <w:szCs w:val="21"/>
              </w:rPr>
            </w:pPr>
          </w:p>
        </w:tc>
        <w:tc>
          <w:tcPr>
            <w:tcW w:w="722"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1621"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tcPr>
          <w:p>
            <w:pPr>
              <w:spacing w:line="400" w:lineRule="exact"/>
              <w:rPr>
                <w:rFonts w:ascii="宋体" w:hAnsi="宋体" w:cs="宋体"/>
                <w:szCs w:val="21"/>
              </w:rPr>
            </w:pPr>
          </w:p>
        </w:tc>
        <w:tc>
          <w:tcPr>
            <w:tcW w:w="2520" w:type="dxa"/>
          </w:tcPr>
          <w:p>
            <w:pPr>
              <w:spacing w:line="400" w:lineRule="exact"/>
              <w:rPr>
                <w:rFonts w:ascii="宋体" w:hAnsi="宋体" w:cs="宋体"/>
                <w:szCs w:val="21"/>
              </w:rPr>
            </w:pPr>
          </w:p>
        </w:tc>
        <w:tc>
          <w:tcPr>
            <w:tcW w:w="722"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900" w:type="dxa"/>
          </w:tcPr>
          <w:p>
            <w:pPr>
              <w:spacing w:line="400" w:lineRule="exact"/>
              <w:rPr>
                <w:rFonts w:ascii="宋体" w:hAnsi="宋体" w:cs="宋体"/>
                <w:szCs w:val="21"/>
              </w:rPr>
            </w:pPr>
          </w:p>
        </w:tc>
        <w:tc>
          <w:tcPr>
            <w:tcW w:w="1621" w:type="dxa"/>
          </w:tcPr>
          <w:p>
            <w:pPr>
              <w:spacing w:line="400" w:lineRule="exact"/>
              <w:rPr>
                <w:rFonts w:ascii="宋体" w:hAnsi="宋体" w:cs="宋体"/>
                <w:szCs w:val="21"/>
              </w:rPr>
            </w:pPr>
          </w:p>
        </w:tc>
      </w:tr>
    </w:tbl>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供应商名称：</w:t>
      </w:r>
    </w:p>
    <w:p>
      <w:pPr>
        <w:spacing w:line="400" w:lineRule="exact"/>
        <w:rPr>
          <w:rFonts w:ascii="宋体" w:hAnsi="宋体" w:cs="宋体"/>
          <w:szCs w:val="21"/>
        </w:rPr>
      </w:pPr>
      <w:r>
        <w:rPr>
          <w:rFonts w:hint="eastAsia" w:ascii="宋体" w:hAnsi="宋体" w:cs="宋体"/>
          <w:szCs w:val="21"/>
        </w:rPr>
        <w:t>供应商代表姓名：</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注：</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1.所有价格应按“招标文件”中规定的货币单位填写；</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2.投标总价应为以上各分项价格之和；</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3.本表格式不得修改；</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4.单价、合价为包干价，</w:t>
      </w:r>
      <w:r>
        <w:rPr>
          <w:rFonts w:hint="eastAsia" w:ascii="宋体" w:hAnsi="宋体" w:cs="宋体"/>
          <w:sz w:val="22"/>
          <w:szCs w:val="22"/>
        </w:rPr>
        <w:t>应包括服务成本、法定税费和企业的利润。由企业根据招标文件所提供的资料自行测算投标报价；一经中标，投标报价总价作为中标单位与采购单位签定的合同金额，合同期限内不做调整</w:t>
      </w:r>
      <w:r>
        <w:rPr>
          <w:rFonts w:hint="eastAsia" w:ascii="宋体" w:hAnsi="宋体" w:cs="宋体"/>
          <w:kern w:val="0"/>
          <w:szCs w:val="21"/>
          <w:shd w:val="clear" w:color="auto" w:fill="FFFFFF"/>
        </w:rPr>
        <w:t>。</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5.项目报价表中单个采购预算条目报价均不得超过对应的财政预算限额，否则将导致废标。</w:t>
      </w:r>
    </w:p>
    <w:p>
      <w:pPr>
        <w:pStyle w:val="4"/>
        <w:numPr>
          <w:ilvl w:val="2"/>
          <w:numId w:val="0"/>
        </w:numPr>
        <w:spacing w:line="400" w:lineRule="exact"/>
        <w:ind w:left="400"/>
        <w:jc w:val="center"/>
        <w:rPr>
          <w:rFonts w:cs="宋体"/>
          <w:kern w:val="0"/>
          <w:szCs w:val="28"/>
        </w:rPr>
      </w:pPr>
    </w:p>
    <w:p>
      <w:pPr>
        <w:pStyle w:val="4"/>
        <w:numPr>
          <w:ilvl w:val="2"/>
          <w:numId w:val="0"/>
        </w:numPr>
        <w:spacing w:line="400" w:lineRule="exact"/>
        <w:ind w:left="400"/>
        <w:jc w:val="center"/>
        <w:rPr>
          <w:rFonts w:cs="宋体"/>
          <w:kern w:val="0"/>
          <w:szCs w:val="28"/>
        </w:rPr>
      </w:pPr>
      <w:r>
        <w:rPr>
          <w:rFonts w:hint="eastAsia" w:cs="宋体"/>
          <w:kern w:val="0"/>
          <w:szCs w:val="28"/>
        </w:rPr>
        <w:t>七、</w:t>
      </w:r>
      <w:r>
        <w:rPr>
          <w:rFonts w:hint="eastAsia" w:cs="宋体"/>
          <w:szCs w:val="21"/>
        </w:rPr>
        <w:t>服务条款</w:t>
      </w:r>
      <w:r>
        <w:rPr>
          <w:rFonts w:hint="eastAsia" w:cs="宋体"/>
          <w:kern w:val="0"/>
          <w:szCs w:val="28"/>
        </w:rPr>
        <w:t>偏离表</w:t>
      </w:r>
    </w:p>
    <w:p>
      <w:pPr>
        <w:spacing w:line="400" w:lineRule="exact"/>
        <w:rPr>
          <w:rFonts w:ascii="宋体" w:hAnsi="宋体" w:cs="宋体"/>
          <w:szCs w:val="21"/>
        </w:rPr>
      </w:pPr>
    </w:p>
    <w:p>
      <w:pPr>
        <w:spacing w:line="400" w:lineRule="exact"/>
        <w:rPr>
          <w:rFonts w:ascii="宋体" w:hAnsi="宋体" w:cs="宋体"/>
          <w:szCs w:val="21"/>
          <w:u w:val="single"/>
        </w:rPr>
      </w:pPr>
      <w:r>
        <w:rPr>
          <w:rFonts w:hint="eastAsia" w:ascii="宋体" w:hAnsi="宋体" w:cs="宋体"/>
          <w:szCs w:val="21"/>
        </w:rPr>
        <w:t>投标人名称</w:t>
      </w:r>
    </w:p>
    <w:p>
      <w:pPr>
        <w:pStyle w:val="13"/>
        <w:spacing w:line="400" w:lineRule="exact"/>
        <w:rPr>
          <w:rFonts w:ascii="宋体" w:hAnsi="宋体" w:cs="宋体"/>
          <w:sz w:val="21"/>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400" w:lineRule="exact"/>
              <w:rPr>
                <w:rFonts w:ascii="宋体" w:hAnsi="宋体" w:cs="宋体"/>
                <w:szCs w:val="21"/>
              </w:rPr>
            </w:pPr>
            <w:r>
              <w:rPr>
                <w:rFonts w:hint="eastAsia" w:ascii="宋体" w:hAnsi="宋体" w:cs="宋体"/>
                <w:szCs w:val="21"/>
              </w:rPr>
              <w:t>序号</w:t>
            </w:r>
          </w:p>
        </w:tc>
        <w:tc>
          <w:tcPr>
            <w:tcW w:w="1356" w:type="dxa"/>
          </w:tcPr>
          <w:p>
            <w:pPr>
              <w:spacing w:line="400" w:lineRule="exact"/>
              <w:rPr>
                <w:rFonts w:ascii="宋体" w:hAnsi="宋体" w:cs="宋体"/>
                <w:szCs w:val="21"/>
              </w:rPr>
            </w:pPr>
            <w:r>
              <w:rPr>
                <w:rFonts w:hint="eastAsia" w:ascii="宋体" w:hAnsi="宋体" w:cs="宋体"/>
                <w:szCs w:val="21"/>
              </w:rPr>
              <w:t>服务名称</w:t>
            </w:r>
          </w:p>
        </w:tc>
        <w:tc>
          <w:tcPr>
            <w:tcW w:w="1356" w:type="dxa"/>
            <w:vAlign w:val="center"/>
          </w:tcPr>
          <w:p>
            <w:pPr>
              <w:spacing w:line="400" w:lineRule="exact"/>
              <w:rPr>
                <w:rFonts w:ascii="宋体" w:hAnsi="宋体" w:cs="宋体"/>
                <w:szCs w:val="21"/>
              </w:rPr>
            </w:pPr>
            <w:r>
              <w:rPr>
                <w:rFonts w:hint="eastAsia" w:ascii="宋体" w:hAnsi="宋体" w:cs="宋体"/>
                <w:szCs w:val="21"/>
              </w:rPr>
              <w:t>招标文件服务要求</w:t>
            </w:r>
          </w:p>
        </w:tc>
        <w:tc>
          <w:tcPr>
            <w:tcW w:w="1356" w:type="dxa"/>
            <w:vAlign w:val="center"/>
          </w:tcPr>
          <w:p>
            <w:pPr>
              <w:spacing w:line="400" w:lineRule="exact"/>
              <w:rPr>
                <w:rFonts w:ascii="宋体" w:hAnsi="宋体" w:cs="宋体"/>
                <w:szCs w:val="21"/>
              </w:rPr>
            </w:pPr>
            <w:r>
              <w:rPr>
                <w:rFonts w:hint="eastAsia" w:ascii="宋体" w:hAnsi="宋体" w:cs="宋体"/>
                <w:szCs w:val="21"/>
              </w:rPr>
              <w:t>投标文件服务响应</w:t>
            </w:r>
          </w:p>
        </w:tc>
        <w:tc>
          <w:tcPr>
            <w:tcW w:w="1484" w:type="dxa"/>
          </w:tcPr>
          <w:p>
            <w:pPr>
              <w:spacing w:line="400" w:lineRule="exact"/>
              <w:rPr>
                <w:rFonts w:ascii="宋体" w:hAnsi="宋体" w:cs="宋体"/>
                <w:szCs w:val="21"/>
              </w:rPr>
            </w:pPr>
            <w:r>
              <w:rPr>
                <w:rFonts w:hint="eastAsia" w:ascii="宋体" w:hAnsi="宋体" w:cs="宋体"/>
                <w:szCs w:val="21"/>
              </w:rPr>
              <w:t>偏离情况</w:t>
            </w:r>
          </w:p>
        </w:tc>
        <w:tc>
          <w:tcPr>
            <w:tcW w:w="1530" w:type="dxa"/>
          </w:tcPr>
          <w:p>
            <w:pPr>
              <w:spacing w:line="400" w:lineRule="exact"/>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484" w:type="dxa"/>
          </w:tcPr>
          <w:p>
            <w:pPr>
              <w:spacing w:line="400" w:lineRule="exact"/>
              <w:rPr>
                <w:rFonts w:ascii="宋体" w:hAnsi="宋体" w:cs="宋体"/>
                <w:szCs w:val="21"/>
              </w:rPr>
            </w:pPr>
          </w:p>
        </w:tc>
        <w:tc>
          <w:tcPr>
            <w:tcW w:w="153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484" w:type="dxa"/>
          </w:tcPr>
          <w:p>
            <w:pPr>
              <w:spacing w:line="400" w:lineRule="exact"/>
              <w:rPr>
                <w:rFonts w:ascii="宋体" w:hAnsi="宋体" w:cs="宋体"/>
                <w:szCs w:val="21"/>
              </w:rPr>
            </w:pPr>
          </w:p>
        </w:tc>
        <w:tc>
          <w:tcPr>
            <w:tcW w:w="153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484" w:type="dxa"/>
          </w:tcPr>
          <w:p>
            <w:pPr>
              <w:spacing w:line="400" w:lineRule="exact"/>
              <w:rPr>
                <w:rFonts w:ascii="宋体" w:hAnsi="宋体" w:cs="宋体"/>
                <w:szCs w:val="21"/>
              </w:rPr>
            </w:pPr>
          </w:p>
        </w:tc>
        <w:tc>
          <w:tcPr>
            <w:tcW w:w="153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484" w:type="dxa"/>
          </w:tcPr>
          <w:p>
            <w:pPr>
              <w:spacing w:line="400" w:lineRule="exact"/>
              <w:rPr>
                <w:rFonts w:ascii="宋体" w:hAnsi="宋体" w:cs="宋体"/>
                <w:szCs w:val="21"/>
              </w:rPr>
            </w:pPr>
          </w:p>
        </w:tc>
        <w:tc>
          <w:tcPr>
            <w:tcW w:w="1530"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356" w:type="dxa"/>
          </w:tcPr>
          <w:p>
            <w:pPr>
              <w:spacing w:line="400" w:lineRule="exact"/>
              <w:rPr>
                <w:rFonts w:ascii="宋体" w:hAnsi="宋体" w:cs="宋体"/>
                <w:szCs w:val="21"/>
              </w:rPr>
            </w:pPr>
          </w:p>
        </w:tc>
        <w:tc>
          <w:tcPr>
            <w:tcW w:w="1484" w:type="dxa"/>
          </w:tcPr>
          <w:p>
            <w:pPr>
              <w:spacing w:line="400" w:lineRule="exact"/>
              <w:rPr>
                <w:rFonts w:ascii="宋体" w:hAnsi="宋体" w:cs="宋体"/>
                <w:szCs w:val="21"/>
              </w:rPr>
            </w:pPr>
          </w:p>
        </w:tc>
        <w:tc>
          <w:tcPr>
            <w:tcW w:w="1530" w:type="dxa"/>
          </w:tcPr>
          <w:p>
            <w:pPr>
              <w:spacing w:line="400" w:lineRule="exact"/>
              <w:rPr>
                <w:rFonts w:ascii="宋体" w:hAnsi="宋体" w:cs="宋体"/>
                <w:szCs w:val="21"/>
              </w:rPr>
            </w:pPr>
          </w:p>
        </w:tc>
      </w:tr>
    </w:tbl>
    <w:p>
      <w:pPr>
        <w:spacing w:line="400" w:lineRule="exact"/>
        <w:rPr>
          <w:rFonts w:ascii="宋体" w:hAnsi="宋体" w:cs="宋体"/>
          <w:szCs w:val="21"/>
        </w:rPr>
      </w:pPr>
      <w:r>
        <w:rPr>
          <w:rFonts w:hint="eastAsia" w:ascii="宋体" w:hAnsi="宋体" w:cs="宋体"/>
          <w:szCs w:val="21"/>
        </w:rPr>
        <w:t>备注：</w:t>
      </w:r>
    </w:p>
    <w:p>
      <w:pPr>
        <w:numPr>
          <w:ilvl w:val="0"/>
          <w:numId w:val="9"/>
        </w:numPr>
        <w:spacing w:line="360" w:lineRule="auto"/>
        <w:rPr>
          <w:rFonts w:ascii="宋体" w:hAnsi="宋体" w:cs="宋体"/>
          <w:szCs w:val="21"/>
        </w:rPr>
      </w:pPr>
      <w:r>
        <w:rPr>
          <w:rFonts w:hint="eastAsia" w:ascii="宋体" w:hAnsi="宋体"/>
          <w:sz w:val="22"/>
          <w:szCs w:val="22"/>
        </w:rPr>
        <w:t>投标人必须对应招标文件“第二章招标项目需求 服务要求”逐条响应。</w:t>
      </w:r>
    </w:p>
    <w:p>
      <w:pPr>
        <w:numPr>
          <w:ilvl w:val="0"/>
          <w:numId w:val="9"/>
        </w:numPr>
        <w:spacing w:line="360" w:lineRule="auto"/>
        <w:rPr>
          <w:rFonts w:ascii="宋体" w:hAnsi="宋体" w:cs="宋体"/>
          <w:szCs w:val="21"/>
        </w:rPr>
      </w:pPr>
      <w:r>
        <w:rPr>
          <w:rFonts w:hint="eastAsia" w:ascii="宋体" w:hAnsi="宋体"/>
          <w:sz w:val="22"/>
          <w:szCs w:val="22"/>
        </w:rPr>
        <w:t>“偏离情况”一栏应如实填写“正偏离”、“负偏离”或“无偏离”。</w:t>
      </w:r>
    </w:p>
    <w:p>
      <w:pPr>
        <w:pStyle w:val="4"/>
        <w:numPr>
          <w:ilvl w:val="2"/>
          <w:numId w:val="0"/>
        </w:numPr>
        <w:spacing w:line="400" w:lineRule="exact"/>
        <w:ind w:left="400"/>
        <w:jc w:val="center"/>
        <w:rPr>
          <w:rFonts w:cs="宋体"/>
          <w:kern w:val="0"/>
          <w:szCs w:val="28"/>
        </w:rPr>
      </w:pPr>
    </w:p>
    <w:p>
      <w:pPr>
        <w:pStyle w:val="4"/>
        <w:numPr>
          <w:ilvl w:val="2"/>
          <w:numId w:val="0"/>
        </w:numPr>
        <w:spacing w:line="400" w:lineRule="exact"/>
        <w:ind w:left="400"/>
        <w:jc w:val="center"/>
        <w:rPr>
          <w:rFonts w:cs="宋体"/>
          <w:kern w:val="0"/>
          <w:szCs w:val="28"/>
        </w:rPr>
      </w:pPr>
      <w:r>
        <w:rPr>
          <w:rFonts w:hint="eastAsia" w:cs="宋体"/>
          <w:kern w:val="0"/>
          <w:szCs w:val="28"/>
        </w:rPr>
        <w:t>八、商务需求偏离表</w:t>
      </w:r>
    </w:p>
    <w:p>
      <w:pPr>
        <w:spacing w:line="400" w:lineRule="exact"/>
        <w:rPr>
          <w:rFonts w:ascii="宋体" w:hAnsi="宋体" w:cs="宋体"/>
          <w:b/>
          <w:szCs w:val="21"/>
        </w:rPr>
      </w:pPr>
    </w:p>
    <w:p>
      <w:pPr>
        <w:spacing w:line="400" w:lineRule="exact"/>
        <w:rPr>
          <w:rFonts w:ascii="宋体" w:hAnsi="宋体" w:cs="宋体"/>
          <w:szCs w:val="21"/>
          <w:u w:val="single"/>
        </w:rPr>
      </w:pPr>
      <w:r>
        <w:rPr>
          <w:rFonts w:hint="eastAsia" w:ascii="宋体" w:hAnsi="宋体" w:cs="宋体"/>
          <w:szCs w:val="21"/>
        </w:rPr>
        <w:t>投标人名称</w:t>
      </w:r>
    </w:p>
    <w:p>
      <w:pPr>
        <w:spacing w:line="400" w:lineRule="exact"/>
        <w:rPr>
          <w:rFonts w:ascii="宋体" w:hAnsi="宋体" w:cs="宋体"/>
          <w:szCs w:val="21"/>
        </w:rPr>
      </w:pPr>
    </w:p>
    <w:tbl>
      <w:tblPr>
        <w:tblStyle w:val="2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序号</w:t>
            </w:r>
          </w:p>
        </w:tc>
        <w:tc>
          <w:tcPr>
            <w:tcW w:w="1080" w:type="dxa"/>
          </w:tcPr>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目录</w:t>
            </w:r>
          </w:p>
        </w:tc>
        <w:tc>
          <w:tcPr>
            <w:tcW w:w="1980" w:type="dxa"/>
          </w:tcPr>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招标商务条款</w:t>
            </w:r>
          </w:p>
        </w:tc>
        <w:tc>
          <w:tcPr>
            <w:tcW w:w="1980" w:type="dxa"/>
          </w:tcPr>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响应商务条款</w:t>
            </w:r>
          </w:p>
        </w:tc>
        <w:tc>
          <w:tcPr>
            <w:tcW w:w="1440" w:type="dxa"/>
          </w:tcPr>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偏离情况</w:t>
            </w:r>
          </w:p>
        </w:tc>
        <w:tc>
          <w:tcPr>
            <w:tcW w:w="1164" w:type="dxa"/>
          </w:tcPr>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400" w:lineRule="exact"/>
              <w:rPr>
                <w:rFonts w:ascii="宋体" w:hAnsi="宋体" w:cs="宋体"/>
                <w:szCs w:val="21"/>
              </w:rPr>
            </w:pPr>
            <w:r>
              <w:rPr>
                <w:rFonts w:hint="eastAsia" w:ascii="宋体" w:hAnsi="宋体" w:cs="宋体"/>
                <w:szCs w:val="21"/>
              </w:rPr>
              <w:t>1</w:t>
            </w:r>
          </w:p>
        </w:tc>
        <w:tc>
          <w:tcPr>
            <w:tcW w:w="10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440" w:type="dxa"/>
          </w:tcPr>
          <w:p>
            <w:pPr>
              <w:spacing w:line="400" w:lineRule="exact"/>
              <w:rPr>
                <w:rFonts w:ascii="宋体" w:hAnsi="宋体" w:cs="宋体"/>
                <w:szCs w:val="21"/>
              </w:rPr>
            </w:pPr>
          </w:p>
        </w:tc>
        <w:tc>
          <w:tcPr>
            <w:tcW w:w="1164"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400" w:lineRule="exact"/>
              <w:rPr>
                <w:rFonts w:ascii="宋体" w:hAnsi="宋体" w:cs="宋体"/>
                <w:szCs w:val="21"/>
              </w:rPr>
            </w:pPr>
            <w:r>
              <w:rPr>
                <w:rFonts w:hint="eastAsia" w:ascii="宋体" w:hAnsi="宋体" w:cs="宋体"/>
                <w:szCs w:val="21"/>
              </w:rPr>
              <w:t>2</w:t>
            </w:r>
          </w:p>
        </w:tc>
        <w:tc>
          <w:tcPr>
            <w:tcW w:w="10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440" w:type="dxa"/>
          </w:tcPr>
          <w:p>
            <w:pPr>
              <w:spacing w:line="400" w:lineRule="exact"/>
              <w:rPr>
                <w:rFonts w:ascii="宋体" w:hAnsi="宋体" w:cs="宋体"/>
                <w:szCs w:val="21"/>
              </w:rPr>
            </w:pPr>
          </w:p>
        </w:tc>
        <w:tc>
          <w:tcPr>
            <w:tcW w:w="1164"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400" w:lineRule="exact"/>
              <w:rPr>
                <w:rFonts w:ascii="宋体" w:hAnsi="宋体" w:cs="宋体"/>
                <w:szCs w:val="21"/>
              </w:rPr>
            </w:pPr>
            <w:r>
              <w:rPr>
                <w:rFonts w:hint="eastAsia" w:ascii="宋体" w:hAnsi="宋体" w:cs="宋体"/>
                <w:szCs w:val="21"/>
              </w:rPr>
              <w:t>……</w:t>
            </w:r>
          </w:p>
        </w:tc>
        <w:tc>
          <w:tcPr>
            <w:tcW w:w="10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440" w:type="dxa"/>
          </w:tcPr>
          <w:p>
            <w:pPr>
              <w:spacing w:line="400" w:lineRule="exact"/>
              <w:rPr>
                <w:rFonts w:ascii="宋体" w:hAnsi="宋体" w:cs="宋体"/>
                <w:szCs w:val="21"/>
              </w:rPr>
            </w:pPr>
          </w:p>
        </w:tc>
        <w:tc>
          <w:tcPr>
            <w:tcW w:w="1164" w:type="dxa"/>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400" w:lineRule="exact"/>
              <w:rPr>
                <w:rFonts w:ascii="宋体" w:hAnsi="宋体" w:cs="宋体"/>
                <w:szCs w:val="21"/>
              </w:rPr>
            </w:pPr>
          </w:p>
        </w:tc>
        <w:tc>
          <w:tcPr>
            <w:tcW w:w="10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980" w:type="dxa"/>
          </w:tcPr>
          <w:p>
            <w:pPr>
              <w:spacing w:line="400" w:lineRule="exact"/>
              <w:rPr>
                <w:rFonts w:ascii="宋体" w:hAnsi="宋体" w:cs="宋体"/>
                <w:szCs w:val="21"/>
              </w:rPr>
            </w:pPr>
          </w:p>
        </w:tc>
        <w:tc>
          <w:tcPr>
            <w:tcW w:w="1440" w:type="dxa"/>
          </w:tcPr>
          <w:p>
            <w:pPr>
              <w:spacing w:line="400" w:lineRule="exact"/>
              <w:rPr>
                <w:rFonts w:ascii="宋体" w:hAnsi="宋体" w:cs="宋体"/>
                <w:szCs w:val="21"/>
              </w:rPr>
            </w:pPr>
          </w:p>
        </w:tc>
        <w:tc>
          <w:tcPr>
            <w:tcW w:w="1164" w:type="dxa"/>
          </w:tcPr>
          <w:p>
            <w:pPr>
              <w:spacing w:line="400" w:lineRule="exact"/>
              <w:rPr>
                <w:rFonts w:ascii="宋体" w:hAnsi="宋体" w:cs="宋体"/>
                <w:szCs w:val="21"/>
              </w:rPr>
            </w:pPr>
          </w:p>
        </w:tc>
      </w:tr>
    </w:tbl>
    <w:p>
      <w:pPr>
        <w:spacing w:line="400" w:lineRule="exact"/>
        <w:rPr>
          <w:rFonts w:ascii="宋体" w:hAnsi="宋体" w:cs="宋体"/>
          <w:szCs w:val="21"/>
        </w:rPr>
      </w:pPr>
      <w:r>
        <w:rPr>
          <w:rFonts w:hint="eastAsia" w:ascii="宋体" w:hAnsi="宋体" w:cs="宋体"/>
          <w:szCs w:val="21"/>
        </w:rPr>
        <w:t>备注：</w:t>
      </w:r>
    </w:p>
    <w:p>
      <w:pPr>
        <w:widowControl/>
        <w:shd w:val="clear" w:color="auto" w:fill="FFFFFF"/>
        <w:spacing w:line="400" w:lineRule="exact"/>
        <w:jc w:val="left"/>
        <w:rPr>
          <w:rFonts w:ascii="宋体" w:hAnsi="宋体" w:cs="宋体"/>
          <w:szCs w:val="21"/>
        </w:rPr>
      </w:pPr>
      <w:r>
        <w:rPr>
          <w:rFonts w:hint="eastAsia" w:ascii="宋体" w:hAnsi="宋体" w:cs="宋体"/>
          <w:kern w:val="0"/>
          <w:szCs w:val="21"/>
          <w:shd w:val="clear" w:color="auto" w:fill="FFFFFF"/>
        </w:rPr>
        <w:t>1.“商务需求”一栏必须填写采购文件第二章“商务需求”的内容分别对应的内容进行填写。</w:t>
      </w:r>
    </w:p>
    <w:p>
      <w:pPr>
        <w:widowControl/>
        <w:shd w:val="clear" w:color="auto" w:fill="FFFFFF"/>
        <w:spacing w:line="400" w:lineRule="exact"/>
        <w:jc w:val="left"/>
        <w:rPr>
          <w:rFonts w:ascii="宋体" w:hAnsi="宋体" w:cs="宋体"/>
          <w:szCs w:val="21"/>
        </w:rPr>
      </w:pPr>
      <w:r>
        <w:rPr>
          <w:rFonts w:hint="eastAsia" w:ascii="宋体" w:hAnsi="宋体" w:cs="宋体"/>
          <w:kern w:val="0"/>
          <w:szCs w:val="21"/>
          <w:shd w:val="clear" w:color="auto" w:fill="FFFFFF"/>
        </w:rPr>
        <w:t>2.“投标商务条款”一栏必须详细填写投标商务条款的内容。</w:t>
      </w:r>
    </w:p>
    <w:p>
      <w:pPr>
        <w:widowControl/>
        <w:shd w:val="clear" w:color="auto" w:fill="FFFFFF"/>
        <w:spacing w:line="400" w:lineRule="exact"/>
        <w:jc w:val="left"/>
        <w:rPr>
          <w:rFonts w:ascii="宋体" w:hAnsi="宋体" w:cs="宋体"/>
          <w:szCs w:val="21"/>
        </w:rPr>
      </w:pPr>
      <w:r>
        <w:rPr>
          <w:rFonts w:hint="eastAsia" w:ascii="宋体" w:hAnsi="宋体" w:cs="宋体"/>
          <w:kern w:val="0"/>
          <w:szCs w:val="21"/>
          <w:shd w:val="clear" w:color="auto" w:fill="FFFFFF"/>
        </w:rPr>
        <w:t>3.“偏离情况”栏中应如实填写“正偏离”、“负偏离”或“无偏离”。</w:t>
      </w:r>
    </w:p>
    <w:p>
      <w:pPr>
        <w:widowControl/>
        <w:shd w:val="clear" w:color="auto" w:fill="FFFFFF"/>
        <w:spacing w:line="400" w:lineRule="exact"/>
        <w:jc w:val="left"/>
        <w:rPr>
          <w:rFonts w:ascii="宋体" w:hAnsi="宋体" w:cs="宋体"/>
          <w:szCs w:val="21"/>
        </w:rPr>
      </w:pPr>
      <w:r>
        <w:rPr>
          <w:rFonts w:hint="eastAsia" w:ascii="宋体" w:hAnsi="宋体" w:cs="宋体"/>
          <w:kern w:val="0"/>
          <w:szCs w:val="21"/>
          <w:shd w:val="clear" w:color="auto" w:fill="FFFFFF"/>
        </w:rPr>
        <w:t>3.交货期条款为不可负偏离条款，投标文件响应为“负偏离”的，投标文件将按废标处理。</w:t>
      </w:r>
    </w:p>
    <w:p>
      <w:pPr>
        <w:widowControl/>
        <w:shd w:val="clear" w:color="auto" w:fill="FFFFFF"/>
        <w:spacing w:line="40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4.开标一览表中填写的“工期”必须与本表填写的“工期”一致。如填写不一致，以开标一览表填写的“交货期”为准。</w:t>
      </w:r>
    </w:p>
    <w:p>
      <w:pPr>
        <w:widowControl/>
        <w:shd w:val="clear" w:color="auto" w:fill="FFFFFF"/>
        <w:spacing w:line="400" w:lineRule="exact"/>
        <w:jc w:val="left"/>
        <w:rPr>
          <w:rFonts w:ascii="宋体" w:hAnsi="宋体" w:cs="宋体"/>
          <w:kern w:val="0"/>
          <w:szCs w:val="21"/>
          <w:shd w:val="clear" w:color="auto" w:fill="FFFFFF"/>
        </w:rPr>
      </w:pPr>
    </w:p>
    <w:p>
      <w:pPr>
        <w:pStyle w:val="4"/>
        <w:numPr>
          <w:ilvl w:val="2"/>
          <w:numId w:val="0"/>
        </w:numPr>
        <w:spacing w:line="400" w:lineRule="exact"/>
        <w:ind w:left="400"/>
        <w:jc w:val="center"/>
        <w:rPr>
          <w:rFonts w:cs="宋体"/>
          <w:kern w:val="0"/>
          <w:szCs w:val="28"/>
        </w:rPr>
      </w:pPr>
      <w:r>
        <w:rPr>
          <w:rFonts w:hint="eastAsia" w:cs="宋体"/>
          <w:kern w:val="0"/>
          <w:szCs w:val="28"/>
        </w:rPr>
        <w:t>九、</w:t>
      </w:r>
      <w:r>
        <w:rPr>
          <w:rFonts w:hint="eastAsia" w:cs="宋体"/>
          <w:szCs w:val="21"/>
        </w:rPr>
        <w:t>实施方案（工作措施、工作方法、工作手段、工作流程）</w:t>
      </w:r>
    </w:p>
    <w:p>
      <w:pPr>
        <w:spacing w:line="400" w:lineRule="exact"/>
        <w:rPr>
          <w:rFonts w:ascii="宋体" w:hAnsi="宋体" w:cs="宋体"/>
        </w:rPr>
      </w:pPr>
      <w:r>
        <w:rPr>
          <w:rFonts w:hint="eastAsia" w:ascii="宋体" w:hAnsi="宋体" w:cs="宋体"/>
        </w:rPr>
        <w:t>格式自拟；</w:t>
      </w:r>
    </w:p>
    <w:p>
      <w:pPr>
        <w:spacing w:line="400" w:lineRule="exact"/>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spacing w:line="400" w:lineRule="exact"/>
        <w:rPr>
          <w:rFonts w:ascii="宋体" w:hAnsi="宋体" w:cs="宋体"/>
        </w:rPr>
      </w:pPr>
    </w:p>
    <w:p>
      <w:pPr>
        <w:spacing w:line="400" w:lineRule="exact"/>
        <w:rPr>
          <w:rFonts w:ascii="宋体" w:hAnsi="宋体" w:cs="宋体"/>
        </w:rPr>
      </w:pPr>
    </w:p>
    <w:p>
      <w:pPr>
        <w:pStyle w:val="4"/>
        <w:numPr>
          <w:ilvl w:val="2"/>
          <w:numId w:val="0"/>
        </w:numPr>
        <w:spacing w:line="400" w:lineRule="exact"/>
        <w:ind w:left="400"/>
        <w:jc w:val="center"/>
        <w:rPr>
          <w:rFonts w:cs="宋体"/>
          <w:kern w:val="0"/>
          <w:szCs w:val="28"/>
        </w:rPr>
      </w:pPr>
      <w:r>
        <w:rPr>
          <w:rFonts w:hint="eastAsia" w:cs="宋体"/>
          <w:kern w:val="0"/>
          <w:szCs w:val="28"/>
        </w:rPr>
        <w:t>十、</w:t>
      </w:r>
      <w:r>
        <w:rPr>
          <w:rFonts w:hint="eastAsia" w:cs="宋体"/>
          <w:szCs w:val="21"/>
        </w:rPr>
        <w:t>项目重点难点分析、应对措施及相关的合理化建议</w:t>
      </w:r>
    </w:p>
    <w:p>
      <w:pPr>
        <w:spacing w:line="400" w:lineRule="exact"/>
        <w:rPr>
          <w:rFonts w:ascii="宋体" w:hAnsi="宋体" w:cs="宋体"/>
        </w:rPr>
      </w:pPr>
      <w:r>
        <w:rPr>
          <w:rFonts w:hint="eastAsia" w:ascii="宋体" w:hAnsi="宋体" w:cs="宋体"/>
        </w:rPr>
        <w:t>格式自拟；</w:t>
      </w:r>
    </w:p>
    <w:p>
      <w:pPr>
        <w:spacing w:line="400" w:lineRule="exact"/>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spacing w:line="400" w:lineRule="exact"/>
        <w:rPr>
          <w:rFonts w:ascii="宋体" w:hAnsi="宋体" w:cs="宋体"/>
          <w:b/>
          <w:bCs/>
          <w:sz w:val="24"/>
        </w:rPr>
      </w:pPr>
    </w:p>
    <w:p>
      <w:pPr>
        <w:pStyle w:val="4"/>
        <w:numPr>
          <w:ilvl w:val="2"/>
          <w:numId w:val="0"/>
        </w:numPr>
        <w:spacing w:line="400" w:lineRule="exact"/>
        <w:ind w:left="400"/>
        <w:jc w:val="center"/>
        <w:rPr>
          <w:rFonts w:cs="宋体"/>
          <w:kern w:val="0"/>
          <w:szCs w:val="28"/>
        </w:rPr>
      </w:pPr>
      <w:r>
        <w:rPr>
          <w:rFonts w:hint="eastAsia" w:cs="宋体"/>
          <w:kern w:val="0"/>
          <w:szCs w:val="28"/>
        </w:rPr>
        <w:t>十一、</w:t>
      </w:r>
      <w:r>
        <w:rPr>
          <w:rFonts w:hint="eastAsia" w:cs="宋体"/>
          <w:szCs w:val="21"/>
        </w:rPr>
        <w:t>质量保障措施及方案</w:t>
      </w:r>
    </w:p>
    <w:p>
      <w:pPr>
        <w:spacing w:line="400" w:lineRule="exact"/>
        <w:rPr>
          <w:rFonts w:ascii="宋体" w:hAnsi="宋体" w:cs="宋体"/>
          <w:sz w:val="24"/>
        </w:rPr>
      </w:pPr>
    </w:p>
    <w:p>
      <w:pPr>
        <w:spacing w:line="400" w:lineRule="exact"/>
        <w:rPr>
          <w:rFonts w:ascii="宋体" w:hAnsi="宋体" w:cs="宋体"/>
        </w:rPr>
      </w:pPr>
      <w:r>
        <w:rPr>
          <w:rFonts w:hint="eastAsia" w:ascii="宋体" w:hAnsi="宋体" w:cs="宋体"/>
        </w:rPr>
        <w:t>格式自拟；</w:t>
      </w:r>
    </w:p>
    <w:p>
      <w:pPr>
        <w:spacing w:line="400" w:lineRule="exact"/>
        <w:rPr>
          <w:rFonts w:ascii="宋体" w:hAnsi="宋体" w:cs="宋体"/>
          <w:b/>
          <w:bCs/>
          <w:szCs w:val="21"/>
        </w:rPr>
      </w:pPr>
      <w:r>
        <w:rPr>
          <w:rFonts w:hint="eastAsia" w:ascii="宋体" w:hAnsi="宋体" w:cs="宋体"/>
          <w:b/>
          <w:bCs/>
          <w:szCs w:val="21"/>
        </w:rPr>
        <w:t>（备注：该部分须与“技术保障措施”、等部分承诺的内容相呼应，不得前后矛盾。）</w:t>
      </w:r>
    </w:p>
    <w:p>
      <w:pPr>
        <w:pStyle w:val="13"/>
        <w:spacing w:line="400" w:lineRule="exact"/>
        <w:rPr>
          <w:rFonts w:ascii="宋体" w:hAnsi="宋体" w:cs="宋体"/>
          <w:szCs w:val="21"/>
        </w:rPr>
      </w:pPr>
    </w:p>
    <w:p>
      <w:pPr>
        <w:pStyle w:val="4"/>
        <w:numPr>
          <w:ilvl w:val="0"/>
          <w:numId w:val="10"/>
        </w:numPr>
        <w:spacing w:line="400" w:lineRule="exact"/>
        <w:ind w:left="400"/>
        <w:jc w:val="center"/>
        <w:rPr>
          <w:rFonts w:cs="宋体"/>
          <w:szCs w:val="21"/>
        </w:rPr>
      </w:pPr>
      <w:r>
        <w:rPr>
          <w:rFonts w:hint="eastAsia" w:cs="宋体"/>
          <w:szCs w:val="21"/>
        </w:rPr>
        <w:t>售后服务方案</w:t>
      </w:r>
    </w:p>
    <w:p>
      <w:pPr>
        <w:spacing w:line="400" w:lineRule="exact"/>
        <w:rPr>
          <w:rFonts w:ascii="宋体" w:hAnsi="宋体" w:cs="宋体"/>
        </w:rPr>
      </w:pPr>
      <w:r>
        <w:rPr>
          <w:rFonts w:hint="eastAsia" w:ascii="宋体" w:hAnsi="宋体" w:cs="宋体"/>
        </w:rPr>
        <w:t>格式自拟；</w:t>
      </w:r>
    </w:p>
    <w:p/>
    <w:p>
      <w:pPr>
        <w:pStyle w:val="4"/>
        <w:numPr>
          <w:ilvl w:val="0"/>
          <w:numId w:val="10"/>
        </w:numPr>
        <w:spacing w:line="400" w:lineRule="exact"/>
        <w:ind w:left="400"/>
        <w:jc w:val="center"/>
        <w:rPr>
          <w:rFonts w:cs="宋体"/>
          <w:szCs w:val="21"/>
        </w:rPr>
      </w:pPr>
      <w:r>
        <w:rPr>
          <w:rFonts w:hint="eastAsia" w:cs="宋体"/>
          <w:szCs w:val="21"/>
        </w:rPr>
        <w:t>违约承诺</w:t>
      </w:r>
    </w:p>
    <w:p>
      <w:pPr>
        <w:pStyle w:val="14"/>
        <w:spacing w:line="400" w:lineRule="exact"/>
        <w:rPr>
          <w:rFonts w:hint="default" w:hAnsi="宋体" w:cs="宋体"/>
          <w:szCs w:val="21"/>
        </w:rPr>
      </w:pPr>
      <w:r>
        <w:rPr>
          <w:rFonts w:hAnsi="宋体" w:cs="宋体"/>
        </w:rPr>
        <w:t>格式自拟；</w:t>
      </w:r>
    </w:p>
    <w:p>
      <w:pPr>
        <w:pStyle w:val="14"/>
        <w:spacing w:line="400" w:lineRule="exact"/>
        <w:rPr>
          <w:rFonts w:hint="default" w:hAnsi="宋体" w:cs="宋体"/>
          <w:szCs w:val="21"/>
        </w:rPr>
      </w:pPr>
    </w:p>
    <w:p>
      <w:pPr>
        <w:spacing w:line="400" w:lineRule="exact"/>
        <w:jc w:val="center"/>
        <w:rPr>
          <w:rFonts w:hAnsi="宋体" w:cs="宋体"/>
          <w:color w:val="000000"/>
          <w:szCs w:val="21"/>
        </w:rPr>
      </w:pPr>
    </w:p>
    <w:sectPr>
      <w:footerReference r:id="rId3" w:type="default"/>
      <w:pgSz w:w="11906" w:h="16838"/>
      <w:pgMar w:top="1440" w:right="1701"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87F1"/>
    <w:multiLevelType w:val="singleLevel"/>
    <w:tmpl w:val="8F5887F1"/>
    <w:lvl w:ilvl="0" w:tentative="0">
      <w:start w:val="12"/>
      <w:numFmt w:val="chineseCounting"/>
      <w:suff w:val="nothing"/>
      <w:lvlText w:val="%1、"/>
      <w:lvlJc w:val="left"/>
      <w:rPr>
        <w:rFonts w:hint="eastAsia"/>
      </w:rPr>
    </w:lvl>
  </w:abstractNum>
  <w:abstractNum w:abstractNumId="1">
    <w:nsid w:val="B604254F"/>
    <w:multiLevelType w:val="multilevel"/>
    <w:tmpl w:val="B604254F"/>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C0A8F2DB"/>
    <w:multiLevelType w:val="singleLevel"/>
    <w:tmpl w:val="C0A8F2DB"/>
    <w:lvl w:ilvl="0" w:tentative="0">
      <w:start w:val="6"/>
      <w:numFmt w:val="chineseCounting"/>
      <w:suff w:val="nothing"/>
      <w:lvlText w:val="%1、"/>
      <w:lvlJc w:val="left"/>
      <w:rPr>
        <w:rFonts w:hint="eastAsia"/>
      </w:rPr>
    </w:lvl>
  </w:abstractNum>
  <w:abstractNum w:abstractNumId="3">
    <w:nsid w:val="D91DB133"/>
    <w:multiLevelType w:val="singleLevel"/>
    <w:tmpl w:val="D91DB133"/>
    <w:lvl w:ilvl="0" w:tentative="0">
      <w:start w:val="1"/>
      <w:numFmt w:val="chineseCounting"/>
      <w:suff w:val="nothing"/>
      <w:lvlText w:val="%1、"/>
      <w:lvlJc w:val="left"/>
      <w:rPr>
        <w:rFonts w:hint="eastAsia"/>
      </w:rPr>
    </w:lvl>
  </w:abstractNum>
  <w:abstractNum w:abstractNumId="4">
    <w:nsid w:val="20051E9A"/>
    <w:multiLevelType w:val="multilevel"/>
    <w:tmpl w:val="20051E9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249B12"/>
    <w:multiLevelType w:val="singleLevel"/>
    <w:tmpl w:val="2B249B12"/>
    <w:lvl w:ilvl="0" w:tentative="0">
      <w:start w:val="2"/>
      <w:numFmt w:val="decimal"/>
      <w:lvlText w:val="%1."/>
      <w:lvlJc w:val="left"/>
      <w:pPr>
        <w:tabs>
          <w:tab w:val="left" w:pos="312"/>
        </w:tabs>
      </w:pPr>
    </w:lvl>
  </w:abstractNum>
  <w:abstractNum w:abstractNumId="6">
    <w:nsid w:val="37A42ADA"/>
    <w:multiLevelType w:val="singleLevel"/>
    <w:tmpl w:val="37A42ADA"/>
    <w:lvl w:ilvl="0" w:tentative="0">
      <w:start w:val="1"/>
      <w:numFmt w:val="decimal"/>
      <w:suff w:val="nothing"/>
      <w:lvlText w:val="%1、"/>
      <w:lvlJc w:val="left"/>
    </w:lvl>
  </w:abstractNum>
  <w:abstractNum w:abstractNumId="7">
    <w:nsid w:val="3C85A461"/>
    <w:multiLevelType w:val="singleLevel"/>
    <w:tmpl w:val="3C85A461"/>
    <w:lvl w:ilvl="0" w:tentative="0">
      <w:start w:val="1"/>
      <w:numFmt w:val="decimal"/>
      <w:suff w:val="nothing"/>
      <w:lvlText w:val="%1、"/>
      <w:lvlJc w:val="left"/>
    </w:lvl>
  </w:abstractNum>
  <w:abstractNum w:abstractNumId="8">
    <w:nsid w:val="53A4A10A"/>
    <w:multiLevelType w:val="singleLevel"/>
    <w:tmpl w:val="53A4A10A"/>
    <w:lvl w:ilvl="0" w:tentative="0">
      <w:start w:val="1"/>
      <w:numFmt w:val="decimal"/>
      <w:lvlText w:val="%1."/>
      <w:lvlJc w:val="left"/>
      <w:pPr>
        <w:ind w:left="425" w:hanging="425"/>
      </w:pPr>
      <w:rPr>
        <w:rFonts w:hint="default"/>
      </w:rPr>
    </w:lvl>
  </w:abstractNum>
  <w:abstractNum w:abstractNumId="9">
    <w:nsid w:val="792AAD52"/>
    <w:multiLevelType w:val="singleLevel"/>
    <w:tmpl w:val="792AAD52"/>
    <w:lvl w:ilvl="0" w:tentative="0">
      <w:start w:val="1"/>
      <w:numFmt w:val="decimal"/>
      <w:lvlText w:val="%1."/>
      <w:lvlJc w:val="left"/>
      <w:pPr>
        <w:ind w:left="425" w:hanging="425"/>
      </w:pPr>
      <w:rPr>
        <w:rFonts w:hint="default"/>
      </w:rPr>
    </w:lvl>
  </w:abstractNum>
  <w:num w:numId="1">
    <w:abstractNumId w:val="1"/>
  </w:num>
  <w:num w:numId="2">
    <w:abstractNumId w:val="6"/>
  </w:num>
  <w:num w:numId="3">
    <w:abstractNumId w:val="4"/>
  </w:num>
  <w:num w:numId="4">
    <w:abstractNumId w:val="8"/>
  </w:num>
  <w:num w:numId="5">
    <w:abstractNumId w:val="2"/>
  </w:num>
  <w:num w:numId="6">
    <w:abstractNumId w:val="3"/>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ZmI1MjQxOTQ3ZjExZDUyYTMxZDQ0NTRhZmMzNzQifQ=="/>
    <w:docVar w:name="KSO_WPS_MARK_KEY" w:val="3ef1baa4-ee9c-4ac0-9ba8-3c372c1a14fe"/>
  </w:docVars>
  <w:rsids>
    <w:rsidRoot w:val="00B77ED5"/>
    <w:rsid w:val="00001A89"/>
    <w:rsid w:val="000279B2"/>
    <w:rsid w:val="000358B7"/>
    <w:rsid w:val="000415C9"/>
    <w:rsid w:val="000603D0"/>
    <w:rsid w:val="000608A0"/>
    <w:rsid w:val="00074458"/>
    <w:rsid w:val="00096A2D"/>
    <w:rsid w:val="000A36D0"/>
    <w:rsid w:val="000B52CA"/>
    <w:rsid w:val="000C1C23"/>
    <w:rsid w:val="000E4164"/>
    <w:rsid w:val="000F0324"/>
    <w:rsid w:val="000F070E"/>
    <w:rsid w:val="000F7456"/>
    <w:rsid w:val="00106D5F"/>
    <w:rsid w:val="00107DA8"/>
    <w:rsid w:val="00110DC9"/>
    <w:rsid w:val="00112EBF"/>
    <w:rsid w:val="00117AC8"/>
    <w:rsid w:val="00132AC9"/>
    <w:rsid w:val="00135DC8"/>
    <w:rsid w:val="00144547"/>
    <w:rsid w:val="001604F2"/>
    <w:rsid w:val="00171C54"/>
    <w:rsid w:val="00181893"/>
    <w:rsid w:val="00182625"/>
    <w:rsid w:val="00193B5C"/>
    <w:rsid w:val="001959FD"/>
    <w:rsid w:val="001A2127"/>
    <w:rsid w:val="001A6090"/>
    <w:rsid w:val="001E4C03"/>
    <w:rsid w:val="001E551F"/>
    <w:rsid w:val="001F0E42"/>
    <w:rsid w:val="0020698C"/>
    <w:rsid w:val="0020708A"/>
    <w:rsid w:val="002118D5"/>
    <w:rsid w:val="00223CF6"/>
    <w:rsid w:val="00232284"/>
    <w:rsid w:val="00235EDE"/>
    <w:rsid w:val="00253C2D"/>
    <w:rsid w:val="00261C8B"/>
    <w:rsid w:val="0026216B"/>
    <w:rsid w:val="002661EA"/>
    <w:rsid w:val="00271299"/>
    <w:rsid w:val="0028046F"/>
    <w:rsid w:val="00291D24"/>
    <w:rsid w:val="002B520B"/>
    <w:rsid w:val="002C7B38"/>
    <w:rsid w:val="002F2EFA"/>
    <w:rsid w:val="00302C90"/>
    <w:rsid w:val="00334D05"/>
    <w:rsid w:val="003510C2"/>
    <w:rsid w:val="0037476F"/>
    <w:rsid w:val="00374F36"/>
    <w:rsid w:val="003817CC"/>
    <w:rsid w:val="00387468"/>
    <w:rsid w:val="003976F8"/>
    <w:rsid w:val="003A0E8A"/>
    <w:rsid w:val="003B0BAC"/>
    <w:rsid w:val="003B3B15"/>
    <w:rsid w:val="003D09C5"/>
    <w:rsid w:val="003D36EB"/>
    <w:rsid w:val="003D7E5B"/>
    <w:rsid w:val="003E3EBC"/>
    <w:rsid w:val="003E606C"/>
    <w:rsid w:val="003E77B9"/>
    <w:rsid w:val="003F6CF5"/>
    <w:rsid w:val="004164C1"/>
    <w:rsid w:val="00417062"/>
    <w:rsid w:val="00423802"/>
    <w:rsid w:val="00443BBC"/>
    <w:rsid w:val="0046308D"/>
    <w:rsid w:val="004633AC"/>
    <w:rsid w:val="004B00B4"/>
    <w:rsid w:val="004B2BA5"/>
    <w:rsid w:val="004F1815"/>
    <w:rsid w:val="005043C1"/>
    <w:rsid w:val="00507DFD"/>
    <w:rsid w:val="0051088C"/>
    <w:rsid w:val="00511D07"/>
    <w:rsid w:val="005145BB"/>
    <w:rsid w:val="0051737F"/>
    <w:rsid w:val="00541691"/>
    <w:rsid w:val="00552A3D"/>
    <w:rsid w:val="00555A48"/>
    <w:rsid w:val="00563AE7"/>
    <w:rsid w:val="0057344D"/>
    <w:rsid w:val="00574BF0"/>
    <w:rsid w:val="005760CD"/>
    <w:rsid w:val="005B4FA9"/>
    <w:rsid w:val="005B6264"/>
    <w:rsid w:val="005B7912"/>
    <w:rsid w:val="005C1B8E"/>
    <w:rsid w:val="005D1644"/>
    <w:rsid w:val="005E0457"/>
    <w:rsid w:val="005E74C5"/>
    <w:rsid w:val="005F583E"/>
    <w:rsid w:val="005F7A32"/>
    <w:rsid w:val="00600398"/>
    <w:rsid w:val="006040B5"/>
    <w:rsid w:val="00614874"/>
    <w:rsid w:val="00677A93"/>
    <w:rsid w:val="0068798A"/>
    <w:rsid w:val="00690659"/>
    <w:rsid w:val="00690DB9"/>
    <w:rsid w:val="00697BD8"/>
    <w:rsid w:val="006B11A5"/>
    <w:rsid w:val="006D1DAF"/>
    <w:rsid w:val="006D22F2"/>
    <w:rsid w:val="006D5890"/>
    <w:rsid w:val="006D6110"/>
    <w:rsid w:val="00712592"/>
    <w:rsid w:val="00722A9B"/>
    <w:rsid w:val="00732F9A"/>
    <w:rsid w:val="0073356C"/>
    <w:rsid w:val="00770860"/>
    <w:rsid w:val="00774B83"/>
    <w:rsid w:val="00794522"/>
    <w:rsid w:val="0079559C"/>
    <w:rsid w:val="00795C23"/>
    <w:rsid w:val="007C2431"/>
    <w:rsid w:val="007F7898"/>
    <w:rsid w:val="008007D6"/>
    <w:rsid w:val="00803AFB"/>
    <w:rsid w:val="008064C2"/>
    <w:rsid w:val="00822738"/>
    <w:rsid w:val="00831FDD"/>
    <w:rsid w:val="008414B9"/>
    <w:rsid w:val="008705A7"/>
    <w:rsid w:val="008734E3"/>
    <w:rsid w:val="00874C7E"/>
    <w:rsid w:val="00885860"/>
    <w:rsid w:val="00890237"/>
    <w:rsid w:val="008924E4"/>
    <w:rsid w:val="008A216C"/>
    <w:rsid w:val="008A63C7"/>
    <w:rsid w:val="008B64A5"/>
    <w:rsid w:val="008B727B"/>
    <w:rsid w:val="008C5730"/>
    <w:rsid w:val="008D7D54"/>
    <w:rsid w:val="008E7EE4"/>
    <w:rsid w:val="00914854"/>
    <w:rsid w:val="0094530A"/>
    <w:rsid w:val="00945CA8"/>
    <w:rsid w:val="00945DA3"/>
    <w:rsid w:val="00950245"/>
    <w:rsid w:val="0095565C"/>
    <w:rsid w:val="009634B3"/>
    <w:rsid w:val="00963583"/>
    <w:rsid w:val="009639CC"/>
    <w:rsid w:val="0097256F"/>
    <w:rsid w:val="00977394"/>
    <w:rsid w:val="00982BEC"/>
    <w:rsid w:val="009837F3"/>
    <w:rsid w:val="00983B25"/>
    <w:rsid w:val="00991BCD"/>
    <w:rsid w:val="009C3A46"/>
    <w:rsid w:val="009C722E"/>
    <w:rsid w:val="009D0E73"/>
    <w:rsid w:val="00A27117"/>
    <w:rsid w:val="00A344AC"/>
    <w:rsid w:val="00A369A7"/>
    <w:rsid w:val="00A558E1"/>
    <w:rsid w:val="00A57105"/>
    <w:rsid w:val="00A74350"/>
    <w:rsid w:val="00A937FE"/>
    <w:rsid w:val="00AA2874"/>
    <w:rsid w:val="00AA6927"/>
    <w:rsid w:val="00AB2592"/>
    <w:rsid w:val="00AC3BFE"/>
    <w:rsid w:val="00AC4135"/>
    <w:rsid w:val="00AE21DE"/>
    <w:rsid w:val="00AE437B"/>
    <w:rsid w:val="00B06C64"/>
    <w:rsid w:val="00B06F9B"/>
    <w:rsid w:val="00B1019C"/>
    <w:rsid w:val="00B35972"/>
    <w:rsid w:val="00B42A66"/>
    <w:rsid w:val="00B63ED0"/>
    <w:rsid w:val="00B70954"/>
    <w:rsid w:val="00B73DA8"/>
    <w:rsid w:val="00B764DA"/>
    <w:rsid w:val="00B77ED5"/>
    <w:rsid w:val="00BC0537"/>
    <w:rsid w:val="00BC651A"/>
    <w:rsid w:val="00BD2B2A"/>
    <w:rsid w:val="00BD72AE"/>
    <w:rsid w:val="00BE0F14"/>
    <w:rsid w:val="00BE19BE"/>
    <w:rsid w:val="00BE4E5C"/>
    <w:rsid w:val="00BF618B"/>
    <w:rsid w:val="00BF61E5"/>
    <w:rsid w:val="00C07D68"/>
    <w:rsid w:val="00C24A56"/>
    <w:rsid w:val="00C263E2"/>
    <w:rsid w:val="00C2764E"/>
    <w:rsid w:val="00C33390"/>
    <w:rsid w:val="00C44F2C"/>
    <w:rsid w:val="00C5076C"/>
    <w:rsid w:val="00C66DC2"/>
    <w:rsid w:val="00CA5320"/>
    <w:rsid w:val="00CB5455"/>
    <w:rsid w:val="00CC271B"/>
    <w:rsid w:val="00CF364F"/>
    <w:rsid w:val="00CF4BCA"/>
    <w:rsid w:val="00CF6C54"/>
    <w:rsid w:val="00D0736E"/>
    <w:rsid w:val="00D142C2"/>
    <w:rsid w:val="00D161DD"/>
    <w:rsid w:val="00D16285"/>
    <w:rsid w:val="00D24A74"/>
    <w:rsid w:val="00D3522E"/>
    <w:rsid w:val="00D37A1A"/>
    <w:rsid w:val="00D677D6"/>
    <w:rsid w:val="00D713A7"/>
    <w:rsid w:val="00D80003"/>
    <w:rsid w:val="00D80079"/>
    <w:rsid w:val="00DA0224"/>
    <w:rsid w:val="00DB3186"/>
    <w:rsid w:val="00DB7732"/>
    <w:rsid w:val="00DD1CAB"/>
    <w:rsid w:val="00DE47D9"/>
    <w:rsid w:val="00E11DE2"/>
    <w:rsid w:val="00E156DE"/>
    <w:rsid w:val="00E337C0"/>
    <w:rsid w:val="00E352D5"/>
    <w:rsid w:val="00E431FD"/>
    <w:rsid w:val="00E808C2"/>
    <w:rsid w:val="00E84E56"/>
    <w:rsid w:val="00E902F9"/>
    <w:rsid w:val="00EA1741"/>
    <w:rsid w:val="00EB6275"/>
    <w:rsid w:val="00ED12CF"/>
    <w:rsid w:val="00EE355D"/>
    <w:rsid w:val="00EF348F"/>
    <w:rsid w:val="00EF5869"/>
    <w:rsid w:val="00F04010"/>
    <w:rsid w:val="00F05F77"/>
    <w:rsid w:val="00F1126C"/>
    <w:rsid w:val="00F15213"/>
    <w:rsid w:val="00F20F4B"/>
    <w:rsid w:val="00F647FC"/>
    <w:rsid w:val="00F865E9"/>
    <w:rsid w:val="00FA54EC"/>
    <w:rsid w:val="00FC4E6C"/>
    <w:rsid w:val="00FF6E41"/>
    <w:rsid w:val="00FF7F9D"/>
    <w:rsid w:val="0119677B"/>
    <w:rsid w:val="02C01E8E"/>
    <w:rsid w:val="035D3297"/>
    <w:rsid w:val="03990047"/>
    <w:rsid w:val="04A7176E"/>
    <w:rsid w:val="05684F65"/>
    <w:rsid w:val="07875A08"/>
    <w:rsid w:val="08681AF2"/>
    <w:rsid w:val="0AA03A6A"/>
    <w:rsid w:val="0ADA657C"/>
    <w:rsid w:val="0B792C38"/>
    <w:rsid w:val="0C7E3B3B"/>
    <w:rsid w:val="0E541684"/>
    <w:rsid w:val="0EF73AE3"/>
    <w:rsid w:val="0F4C627D"/>
    <w:rsid w:val="0FCB566F"/>
    <w:rsid w:val="108A5F33"/>
    <w:rsid w:val="10A417FE"/>
    <w:rsid w:val="10C047D8"/>
    <w:rsid w:val="10D41358"/>
    <w:rsid w:val="13A3681B"/>
    <w:rsid w:val="1433374C"/>
    <w:rsid w:val="14CB5B87"/>
    <w:rsid w:val="154F1CDB"/>
    <w:rsid w:val="157955E3"/>
    <w:rsid w:val="18666594"/>
    <w:rsid w:val="191A0E8B"/>
    <w:rsid w:val="19BF4B06"/>
    <w:rsid w:val="1A8C7B66"/>
    <w:rsid w:val="1C222A15"/>
    <w:rsid w:val="1D282582"/>
    <w:rsid w:val="1D9525E6"/>
    <w:rsid w:val="1E0A6237"/>
    <w:rsid w:val="21121D8A"/>
    <w:rsid w:val="22C0573C"/>
    <w:rsid w:val="244C6AA8"/>
    <w:rsid w:val="24501BFC"/>
    <w:rsid w:val="2687735F"/>
    <w:rsid w:val="26AF783A"/>
    <w:rsid w:val="2DAF6125"/>
    <w:rsid w:val="2E3049A9"/>
    <w:rsid w:val="2E8438E1"/>
    <w:rsid w:val="2F4B1946"/>
    <w:rsid w:val="311B7787"/>
    <w:rsid w:val="32146061"/>
    <w:rsid w:val="32C705CA"/>
    <w:rsid w:val="32E77BD8"/>
    <w:rsid w:val="33702F36"/>
    <w:rsid w:val="347D221B"/>
    <w:rsid w:val="34B87A7E"/>
    <w:rsid w:val="351C217F"/>
    <w:rsid w:val="354B6001"/>
    <w:rsid w:val="35601D5B"/>
    <w:rsid w:val="35845F23"/>
    <w:rsid w:val="3688209B"/>
    <w:rsid w:val="36B42B0B"/>
    <w:rsid w:val="391B6D47"/>
    <w:rsid w:val="3A98341A"/>
    <w:rsid w:val="3BDF4822"/>
    <w:rsid w:val="3C0D6901"/>
    <w:rsid w:val="3C266DCB"/>
    <w:rsid w:val="3C561E50"/>
    <w:rsid w:val="3EC534C3"/>
    <w:rsid w:val="3FFE6290"/>
    <w:rsid w:val="40B52905"/>
    <w:rsid w:val="411F02FE"/>
    <w:rsid w:val="43564254"/>
    <w:rsid w:val="450A02D0"/>
    <w:rsid w:val="46136CED"/>
    <w:rsid w:val="49260006"/>
    <w:rsid w:val="492643AE"/>
    <w:rsid w:val="49E8275C"/>
    <w:rsid w:val="4B291E82"/>
    <w:rsid w:val="4D01600E"/>
    <w:rsid w:val="4E273257"/>
    <w:rsid w:val="4E6C60A1"/>
    <w:rsid w:val="4E724CEA"/>
    <w:rsid w:val="4FEE214E"/>
    <w:rsid w:val="5093612C"/>
    <w:rsid w:val="51EE48D8"/>
    <w:rsid w:val="52B37A56"/>
    <w:rsid w:val="55D91488"/>
    <w:rsid w:val="57863205"/>
    <w:rsid w:val="58D565A1"/>
    <w:rsid w:val="590339AE"/>
    <w:rsid w:val="596100A0"/>
    <w:rsid w:val="5BF6340D"/>
    <w:rsid w:val="5DFE27B0"/>
    <w:rsid w:val="5E084B23"/>
    <w:rsid w:val="5E5C03C5"/>
    <w:rsid w:val="60662D4F"/>
    <w:rsid w:val="61111C0E"/>
    <w:rsid w:val="6265226F"/>
    <w:rsid w:val="647A4AC8"/>
    <w:rsid w:val="648273EB"/>
    <w:rsid w:val="65D83398"/>
    <w:rsid w:val="67253837"/>
    <w:rsid w:val="674B0DC2"/>
    <w:rsid w:val="6796351C"/>
    <w:rsid w:val="686113D0"/>
    <w:rsid w:val="689659F3"/>
    <w:rsid w:val="69E55F18"/>
    <w:rsid w:val="6A892D47"/>
    <w:rsid w:val="6BB123DE"/>
    <w:rsid w:val="6BBD7F7B"/>
    <w:rsid w:val="6C2947E2"/>
    <w:rsid w:val="6C385983"/>
    <w:rsid w:val="6D01750D"/>
    <w:rsid w:val="6EE92007"/>
    <w:rsid w:val="6FA70217"/>
    <w:rsid w:val="717D2594"/>
    <w:rsid w:val="725B0ED7"/>
    <w:rsid w:val="74672AF8"/>
    <w:rsid w:val="747B7CC4"/>
    <w:rsid w:val="75330834"/>
    <w:rsid w:val="76041309"/>
    <w:rsid w:val="7669230E"/>
    <w:rsid w:val="79E85CDC"/>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numPr>
        <w:ilvl w:val="0"/>
      </w:numPr>
      <w:spacing w:before="340" w:after="330" w:line="360" w:lineRule="auto"/>
      <w:jc w:val="center"/>
      <w:outlineLvl w:val="0"/>
    </w:pPr>
    <w:rPr>
      <w:kern w:val="44"/>
      <w:sz w:val="32"/>
      <w:szCs w:val="36"/>
    </w:rPr>
  </w:style>
  <w:style w:type="paragraph" w:styleId="2">
    <w:name w:val="heading 2"/>
    <w:basedOn w:val="1"/>
    <w:next w:val="1"/>
    <w:link w:val="30"/>
    <w:qFormat/>
    <w:uiPriority w:val="9"/>
    <w:pPr>
      <w:adjustRightInd w:val="0"/>
      <w:jc w:val="center"/>
      <w:textAlignment w:val="baseline"/>
      <w:outlineLvl w:val="1"/>
    </w:pPr>
    <w:rPr>
      <w:kern w:val="0"/>
      <w:sz w:val="20"/>
      <w:szCs w:val="20"/>
    </w:rPr>
  </w:style>
  <w:style w:type="paragraph" w:styleId="4">
    <w:name w:val="heading 3"/>
    <w:basedOn w:val="5"/>
    <w:next w:val="1"/>
    <w:qFormat/>
    <w:uiPriority w:val="0"/>
    <w:pPr>
      <w:numPr>
        <w:ilvl w:val="2"/>
      </w:num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qFormat/>
    <w:uiPriority w:val="0"/>
    <w:pPr>
      <w:keepNext/>
      <w:keepLines/>
      <w:numPr>
        <w:ilvl w:val="6"/>
        <w:numId w:val="1"/>
      </w:numPr>
      <w:spacing w:before="240" w:after="64" w:line="317" w:lineRule="auto"/>
      <w:outlineLvl w:val="6"/>
    </w:pPr>
    <w:rPr>
      <w:b/>
      <w:sz w:val="24"/>
    </w:rPr>
  </w:style>
  <w:style w:type="paragraph" w:styleId="9">
    <w:name w:val="heading 8"/>
    <w:basedOn w:val="1"/>
    <w:next w:val="1"/>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ind w:firstLine="420" w:firstLineChars="200"/>
    </w:pPr>
  </w:style>
  <w:style w:type="paragraph" w:styleId="12">
    <w:name w:val="annotation text"/>
    <w:basedOn w:val="1"/>
    <w:link w:val="31"/>
    <w:qFormat/>
    <w:uiPriority w:val="0"/>
    <w:pPr>
      <w:jc w:val="left"/>
    </w:pPr>
  </w:style>
  <w:style w:type="paragraph" w:styleId="13">
    <w:name w:val="Body Text"/>
    <w:basedOn w:val="1"/>
    <w:next w:val="14"/>
    <w:qFormat/>
    <w:uiPriority w:val="0"/>
    <w:pPr>
      <w:spacing w:line="360" w:lineRule="auto"/>
    </w:pPr>
    <w:rPr>
      <w:b/>
      <w:bCs/>
      <w:sz w:val="24"/>
    </w:rPr>
  </w:style>
  <w:style w:type="paragraph" w:styleId="14">
    <w:name w:val="Body Text 2"/>
    <w:basedOn w:val="1"/>
    <w:next w:val="13"/>
    <w:qFormat/>
    <w:uiPriority w:val="0"/>
    <w:pPr>
      <w:autoSpaceDE w:val="0"/>
      <w:autoSpaceDN w:val="0"/>
      <w:adjustRightInd w:val="0"/>
    </w:pPr>
    <w:rPr>
      <w:rFonts w:hint="eastAsia" w:ascii="宋体"/>
      <w:kern w:val="0"/>
      <w:sz w:val="28"/>
      <w:szCs w:val="20"/>
    </w:rPr>
  </w:style>
  <w:style w:type="paragraph" w:styleId="15">
    <w:name w:val="Body Text Indent"/>
    <w:basedOn w:val="1"/>
    <w:next w:val="16"/>
    <w:qFormat/>
    <w:uiPriority w:val="0"/>
    <w:pPr>
      <w:spacing w:line="360" w:lineRule="auto"/>
      <w:ind w:firstLine="420" w:firstLineChars="200"/>
    </w:pPr>
  </w:style>
  <w:style w:type="paragraph" w:styleId="16">
    <w:name w:val="Body Text First Indent 2"/>
    <w:basedOn w:val="15"/>
    <w:unhideWhenUsed/>
    <w:qFormat/>
    <w:uiPriority w:val="99"/>
    <w:pPr>
      <w:spacing w:after="120"/>
      <w:ind w:left="420" w:leftChars="200"/>
    </w:pPr>
    <w:rPr>
      <w:rFonts w:ascii="Calibri" w:hAnsi="Calibri"/>
      <w:szCs w:val="22"/>
    </w:rPr>
  </w:style>
  <w:style w:type="paragraph" w:styleId="17">
    <w:name w:val="Plain Text"/>
    <w:basedOn w:val="1"/>
    <w:qFormat/>
    <w:uiPriority w:val="0"/>
    <w:rPr>
      <w:rFonts w:ascii="宋体" w:hAnsi="Courier New"/>
      <w:szCs w:val="20"/>
    </w:rPr>
  </w:style>
  <w:style w:type="paragraph" w:styleId="18">
    <w:name w:val="Balloon Text"/>
    <w:basedOn w:val="1"/>
    <w:link w:val="32"/>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Normal (Web)"/>
    <w:basedOn w:val="1"/>
    <w:qFormat/>
    <w:uiPriority w:val="0"/>
    <w:rPr>
      <w:sz w:val="24"/>
    </w:rPr>
  </w:style>
  <w:style w:type="paragraph" w:styleId="22">
    <w:name w:val="annotation subject"/>
    <w:basedOn w:val="12"/>
    <w:next w:val="12"/>
    <w:link w:val="33"/>
    <w:qFormat/>
    <w:uiPriority w:val="0"/>
    <w:rPr>
      <w:b/>
      <w:bCs/>
    </w:rPr>
  </w:style>
  <w:style w:type="paragraph" w:styleId="23">
    <w:name w:val="Body Text First Indent"/>
    <w:basedOn w:val="13"/>
    <w:qFormat/>
    <w:uiPriority w:val="0"/>
    <w:pPr>
      <w:spacing w:after="120" w:line="240" w:lineRule="auto"/>
      <w:ind w:firstLine="420" w:firstLineChars="1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Hyperlink"/>
    <w:unhideWhenUsed/>
    <w:qFormat/>
    <w:uiPriority w:val="99"/>
    <w:rPr>
      <w:color w:val="0000FF"/>
      <w:u w:val="single"/>
    </w:rPr>
  </w:style>
  <w:style w:type="character" w:styleId="29">
    <w:name w:val="annotation reference"/>
    <w:unhideWhenUsed/>
    <w:qFormat/>
    <w:uiPriority w:val="0"/>
    <w:rPr>
      <w:sz w:val="21"/>
      <w:szCs w:val="21"/>
    </w:rPr>
  </w:style>
  <w:style w:type="character" w:customStyle="1" w:styleId="30">
    <w:name w:val="标题 2 Char"/>
    <w:link w:val="2"/>
    <w:qFormat/>
    <w:uiPriority w:val="9"/>
    <w:rPr>
      <w:kern w:val="0"/>
      <w:szCs w:val="20"/>
    </w:rPr>
  </w:style>
  <w:style w:type="character" w:customStyle="1" w:styleId="31">
    <w:name w:val="批注文字 Char"/>
    <w:basedOn w:val="26"/>
    <w:link w:val="12"/>
    <w:qFormat/>
    <w:uiPriority w:val="0"/>
    <w:rPr>
      <w:rFonts w:ascii="Times New Roman" w:hAnsi="Times New Roman" w:eastAsia="宋体" w:cs="Times New Roman"/>
      <w:kern w:val="2"/>
      <w:sz w:val="21"/>
      <w:szCs w:val="24"/>
    </w:rPr>
  </w:style>
  <w:style w:type="character" w:customStyle="1" w:styleId="32">
    <w:name w:val="批注框文本 Char"/>
    <w:basedOn w:val="26"/>
    <w:link w:val="18"/>
    <w:qFormat/>
    <w:uiPriority w:val="0"/>
    <w:rPr>
      <w:rFonts w:ascii="Times New Roman" w:hAnsi="Times New Roman" w:eastAsia="宋体" w:cs="Times New Roman"/>
      <w:kern w:val="2"/>
      <w:sz w:val="18"/>
      <w:szCs w:val="18"/>
    </w:rPr>
  </w:style>
  <w:style w:type="character" w:customStyle="1" w:styleId="33">
    <w:name w:val="批注主题 Char"/>
    <w:basedOn w:val="31"/>
    <w:link w:val="22"/>
    <w:qFormat/>
    <w:uiPriority w:val="0"/>
    <w:rPr>
      <w:rFonts w:ascii="Times New Roman" w:hAnsi="Times New Roman" w:eastAsia="宋体" w:cs="Times New Roman"/>
      <w:b/>
      <w:bCs/>
      <w:kern w:val="2"/>
      <w:sz w:val="21"/>
      <w:szCs w:val="24"/>
    </w:rPr>
  </w:style>
  <w:style w:type="character" w:customStyle="1" w:styleId="34">
    <w:name w:val="标题 3 Char"/>
    <w:qFormat/>
    <w:uiPriority w:val="0"/>
    <w:rPr>
      <w:rFonts w:ascii="黑体" w:eastAsia="黑体"/>
      <w:bCs/>
      <w:sz w:val="30"/>
    </w:rPr>
  </w:style>
  <w:style w:type="paragraph" w:customStyle="1" w:styleId="35">
    <w:name w:val="修订1"/>
    <w:unhideWhenUsed/>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0"/>
    <w:pPr>
      <w:ind w:firstLine="420" w:firstLineChars="200"/>
    </w:pPr>
  </w:style>
  <w:style w:type="paragraph" w:customStyle="1" w:styleId="37">
    <w:name w:val="Table Text"/>
    <w:basedOn w:val="1"/>
    <w:semiHidden/>
    <w:qFormat/>
    <w:uiPriority w:val="0"/>
    <w:rPr>
      <w:rFonts w:ascii="微软雅黑" w:hAnsi="微软雅黑" w:eastAsia="微软雅黑" w:cs="微软雅黑"/>
      <w:sz w:val="19"/>
      <w:szCs w:val="19"/>
      <w:lang w:eastAsia="en-US"/>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0">
    <w:name w:val="Default"/>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41">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8717</Words>
  <Characters>9047</Characters>
  <Lines>69</Lines>
  <Paragraphs>19</Paragraphs>
  <TotalTime>15</TotalTime>
  <ScaleCrop>false</ScaleCrop>
  <LinksUpToDate>false</LinksUpToDate>
  <CharactersWithSpaces>9070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2023-11-17T06:37:00Z</dcterms:created>
  <dc:creator>林婉仪</dc:creator>
  <cp:lastModifiedBy>010</cp:lastModifiedBy>
  <cp:lastPrinted>2025-01-09T10:23:00Z</cp:lastPrinted>
  <dcterms:modified xsi:type="dcterms:W3CDTF">2025-01-10T08:21:40Z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9CC654F05A2C45F89E134709BE7EAF0B_13</vt:lpwstr>
  </property>
  <property fmtid="{D5CDD505-2E9C-101B-9397-08002B2CF9AE}" pid="4" name="KSOTemplateDocerSaveRecord">
    <vt:lpwstr>eyJoZGlkIjoiMDFmYzU3NTk2ZWYzYmJkMjQ5OWRlYWNjMmQ1Y2RhYjgifQ==</vt:lpwstr>
  </property>
</Properties>
</file>