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BAC8E">
      <w:pPr>
        <w:adjustRightInd w:val="0"/>
        <w:snapToGrid w:val="0"/>
        <w:spacing w:line="320" w:lineRule="exact"/>
        <w:jc w:val="center"/>
        <w:rPr>
          <w:rFonts w:ascii="宋体" w:hAnsi="宋体" w:cs="宋体"/>
          <w:b/>
          <w:bCs/>
          <w:szCs w:val="21"/>
        </w:rPr>
      </w:pPr>
    </w:p>
    <w:p w14:paraId="2B8CD881">
      <w:pPr>
        <w:adjustRightInd w:val="0"/>
        <w:snapToGrid w:val="0"/>
        <w:spacing w:line="560" w:lineRule="exact"/>
        <w:jc w:val="center"/>
        <w:rPr>
          <w:rFonts w:ascii="宋体" w:hAnsi="宋体" w:cs="宋体"/>
          <w:b/>
          <w:bCs/>
          <w:szCs w:val="21"/>
        </w:rPr>
      </w:pPr>
    </w:p>
    <w:p w14:paraId="1C7E427D">
      <w:pPr>
        <w:adjustRightInd w:val="0"/>
        <w:snapToGrid w:val="0"/>
        <w:jc w:val="center"/>
        <w:rPr>
          <w:rFonts w:ascii="宋体" w:hAnsi="宋体" w:cs="宋体"/>
          <w:b/>
          <w:bCs/>
          <w:sz w:val="50"/>
          <w:szCs w:val="44"/>
        </w:rPr>
      </w:pPr>
      <w:r>
        <w:rPr>
          <w:rFonts w:hint="eastAsia" w:ascii="宋体" w:hAnsi="宋体" w:cs="宋体"/>
          <w:b/>
          <w:bCs/>
          <w:sz w:val="50"/>
          <w:szCs w:val="44"/>
        </w:rPr>
        <w:t>深圳市第一职业技术学校</w:t>
      </w:r>
    </w:p>
    <w:p w14:paraId="2B2E3872">
      <w:pPr>
        <w:adjustRightInd w:val="0"/>
        <w:snapToGrid w:val="0"/>
        <w:jc w:val="center"/>
        <w:rPr>
          <w:rFonts w:ascii="宋体" w:hAnsi="宋体" w:cs="宋体"/>
          <w:b/>
          <w:bCs/>
          <w:sz w:val="50"/>
          <w:szCs w:val="44"/>
        </w:rPr>
      </w:pPr>
      <w:r>
        <w:rPr>
          <w:rFonts w:hint="eastAsia" w:ascii="宋体" w:hAnsi="宋体" w:cs="宋体"/>
          <w:b/>
          <w:bCs/>
          <w:sz w:val="50"/>
          <w:szCs w:val="44"/>
          <w:lang w:eastAsia="zh-CN"/>
        </w:rPr>
        <w:t>（坪山校区）消防安全设施设备采购及隐患整改</w:t>
      </w:r>
      <w:r>
        <w:rPr>
          <w:rFonts w:hint="eastAsia" w:ascii="宋体" w:hAnsi="宋体" w:cs="宋体"/>
          <w:b/>
          <w:bCs/>
          <w:sz w:val="50"/>
          <w:szCs w:val="44"/>
        </w:rPr>
        <w:t>服务招标文件</w:t>
      </w:r>
    </w:p>
    <w:p w14:paraId="1FAE88F7">
      <w:pPr>
        <w:adjustRightInd w:val="0"/>
        <w:snapToGrid w:val="0"/>
        <w:spacing w:line="560" w:lineRule="exact"/>
        <w:jc w:val="center"/>
        <w:rPr>
          <w:rFonts w:ascii="宋体" w:hAnsi="宋体" w:cs="宋体"/>
          <w:b/>
          <w:bCs/>
          <w:sz w:val="36"/>
          <w:szCs w:val="36"/>
        </w:rPr>
      </w:pPr>
    </w:p>
    <w:p w14:paraId="2C464D22">
      <w:pPr>
        <w:adjustRightInd w:val="0"/>
        <w:snapToGrid w:val="0"/>
        <w:spacing w:line="560" w:lineRule="exact"/>
        <w:jc w:val="center"/>
        <w:rPr>
          <w:rFonts w:ascii="宋体" w:hAnsi="宋体" w:cs="宋体"/>
          <w:b/>
          <w:bCs/>
          <w:sz w:val="36"/>
          <w:szCs w:val="36"/>
        </w:rPr>
      </w:pPr>
    </w:p>
    <w:p w14:paraId="3F7C83B5">
      <w:pPr>
        <w:adjustRightInd w:val="0"/>
        <w:snapToGrid w:val="0"/>
        <w:spacing w:line="560" w:lineRule="exact"/>
        <w:jc w:val="center"/>
        <w:rPr>
          <w:rFonts w:ascii="宋体" w:hAnsi="宋体" w:cs="宋体"/>
          <w:b/>
          <w:bCs/>
          <w:szCs w:val="21"/>
        </w:rPr>
      </w:pPr>
    </w:p>
    <w:p w14:paraId="4047A52B">
      <w:pPr>
        <w:adjustRightInd w:val="0"/>
        <w:snapToGrid w:val="0"/>
        <w:spacing w:line="560" w:lineRule="exact"/>
        <w:jc w:val="center"/>
        <w:rPr>
          <w:rFonts w:ascii="宋体" w:hAnsi="宋体" w:cs="宋体"/>
          <w:b/>
          <w:bCs/>
          <w:szCs w:val="21"/>
        </w:rPr>
      </w:pPr>
    </w:p>
    <w:p w14:paraId="278FB4FF">
      <w:pPr>
        <w:adjustRightInd w:val="0"/>
        <w:snapToGrid w:val="0"/>
        <w:spacing w:line="560" w:lineRule="exact"/>
        <w:jc w:val="center"/>
        <w:rPr>
          <w:rFonts w:ascii="宋体" w:hAnsi="宋体" w:cs="宋体"/>
          <w:b/>
          <w:bCs/>
          <w:szCs w:val="21"/>
        </w:rPr>
      </w:pPr>
    </w:p>
    <w:p w14:paraId="5A9609D3">
      <w:pPr>
        <w:adjustRightInd w:val="0"/>
        <w:snapToGrid w:val="0"/>
        <w:spacing w:line="560" w:lineRule="exact"/>
        <w:jc w:val="center"/>
        <w:rPr>
          <w:rFonts w:ascii="宋体" w:hAnsi="宋体" w:cs="宋体"/>
          <w:b/>
          <w:bCs/>
          <w:szCs w:val="21"/>
        </w:rPr>
      </w:pPr>
    </w:p>
    <w:p w14:paraId="653E9936">
      <w:pPr>
        <w:adjustRightInd w:val="0"/>
        <w:snapToGrid w:val="0"/>
        <w:spacing w:line="560" w:lineRule="exact"/>
        <w:jc w:val="center"/>
        <w:rPr>
          <w:rFonts w:ascii="宋体" w:hAnsi="宋体" w:cs="宋体"/>
          <w:b/>
          <w:bCs/>
          <w:szCs w:val="21"/>
        </w:rPr>
      </w:pPr>
    </w:p>
    <w:p w14:paraId="515EAA9E">
      <w:pPr>
        <w:adjustRightInd w:val="0"/>
        <w:snapToGrid w:val="0"/>
        <w:spacing w:line="560" w:lineRule="exact"/>
        <w:jc w:val="center"/>
        <w:rPr>
          <w:rFonts w:ascii="宋体" w:hAnsi="宋体" w:cs="宋体"/>
          <w:b/>
          <w:bCs/>
          <w:szCs w:val="21"/>
        </w:rPr>
      </w:pPr>
    </w:p>
    <w:p w14:paraId="698DDBD8">
      <w:pPr>
        <w:spacing w:after="156" w:afterLines="50" w:line="560" w:lineRule="exact"/>
        <w:jc w:val="center"/>
        <w:rPr>
          <w:rFonts w:ascii="宋体" w:hAnsi="宋体" w:cs="宋体"/>
          <w:b/>
          <w:szCs w:val="21"/>
        </w:rPr>
      </w:pPr>
    </w:p>
    <w:p w14:paraId="6F69770E">
      <w:pPr>
        <w:adjustRightInd w:val="0"/>
        <w:snapToGrid w:val="0"/>
        <w:spacing w:line="560" w:lineRule="exact"/>
        <w:jc w:val="center"/>
        <w:rPr>
          <w:rFonts w:ascii="宋体" w:hAnsi="宋体" w:cs="宋体"/>
          <w:b/>
          <w:bCs/>
          <w:szCs w:val="21"/>
        </w:rPr>
      </w:pPr>
    </w:p>
    <w:p w14:paraId="1D1E7A97">
      <w:pPr>
        <w:adjustRightInd w:val="0"/>
        <w:snapToGrid w:val="0"/>
        <w:spacing w:line="560" w:lineRule="exact"/>
        <w:jc w:val="center"/>
        <w:rPr>
          <w:rFonts w:ascii="宋体" w:hAnsi="宋体" w:cs="宋体"/>
          <w:b/>
          <w:bCs/>
          <w:szCs w:val="21"/>
        </w:rPr>
      </w:pPr>
    </w:p>
    <w:p w14:paraId="4AB5E257">
      <w:pPr>
        <w:adjustRightInd w:val="0"/>
        <w:snapToGrid w:val="0"/>
        <w:spacing w:line="560" w:lineRule="exact"/>
        <w:jc w:val="center"/>
        <w:rPr>
          <w:rFonts w:ascii="宋体" w:hAnsi="宋体" w:cs="宋体"/>
          <w:b/>
          <w:bCs/>
          <w:szCs w:val="21"/>
        </w:rPr>
      </w:pPr>
    </w:p>
    <w:p w14:paraId="60A59AE1">
      <w:pPr>
        <w:widowControl/>
        <w:spacing w:line="560" w:lineRule="exact"/>
        <w:jc w:val="center"/>
        <w:rPr>
          <w:rFonts w:ascii="宋体" w:hAnsi="宋体" w:cs="宋体"/>
          <w:b/>
          <w:bCs/>
          <w:sz w:val="32"/>
          <w:szCs w:val="32"/>
        </w:rPr>
      </w:pPr>
      <w:r>
        <w:rPr>
          <w:rFonts w:hint="eastAsia" w:ascii="宋体" w:hAnsi="宋体" w:cs="宋体"/>
          <w:b/>
          <w:bCs/>
          <w:sz w:val="32"/>
          <w:szCs w:val="32"/>
        </w:rPr>
        <w:t>深圳市第一职业技术学校</w:t>
      </w:r>
    </w:p>
    <w:p w14:paraId="287CB7CB">
      <w:pPr>
        <w:widowControl/>
        <w:spacing w:line="560" w:lineRule="exact"/>
        <w:jc w:val="center"/>
        <w:rPr>
          <w:rFonts w:ascii="宋体" w:hAnsi="宋体" w:cs="宋体"/>
          <w:szCs w:val="21"/>
        </w:rPr>
      </w:pPr>
      <w:r>
        <w:rPr>
          <w:rFonts w:hint="eastAsia" w:ascii="宋体" w:hAnsi="宋体" w:cs="宋体"/>
          <w:b/>
          <w:bCs/>
          <w:sz w:val="32"/>
          <w:szCs w:val="32"/>
        </w:rPr>
        <w:t>二○二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十一</w:t>
      </w:r>
      <w:r>
        <w:rPr>
          <w:rFonts w:hint="eastAsia" w:ascii="宋体" w:hAnsi="宋体" w:cs="宋体"/>
          <w:b/>
          <w:bCs/>
          <w:sz w:val="32"/>
          <w:szCs w:val="32"/>
        </w:rPr>
        <w:t>月</w:t>
      </w:r>
      <w:r>
        <w:rPr>
          <w:rFonts w:hint="eastAsia" w:ascii="宋体" w:hAnsi="宋体" w:cs="宋体"/>
          <w:szCs w:val="21"/>
        </w:rPr>
        <w:br w:type="page"/>
      </w:r>
    </w:p>
    <w:p w14:paraId="00507F59">
      <w:pPr>
        <w:pStyle w:val="3"/>
        <w:spacing w:line="320" w:lineRule="exact"/>
        <w:rPr>
          <w:rFonts w:cs="宋体"/>
          <w:sz w:val="28"/>
          <w:szCs w:val="28"/>
        </w:rPr>
      </w:pPr>
      <w:r>
        <w:rPr>
          <w:rFonts w:hint="eastAsia" w:cs="宋体"/>
          <w:sz w:val="28"/>
          <w:szCs w:val="28"/>
        </w:rPr>
        <w:t>项目评审信息</w:t>
      </w:r>
    </w:p>
    <w:p w14:paraId="16826973">
      <w:pPr>
        <w:adjustRightInd w:val="0"/>
        <w:snapToGrid w:val="0"/>
        <w:spacing w:line="320" w:lineRule="exact"/>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（坪山校区）消防安全设施设备采购及隐患整改服务</w:t>
      </w:r>
    </w:p>
    <w:p w14:paraId="677905A1">
      <w:pPr>
        <w:adjustRightInd w:val="0"/>
        <w:snapToGrid w:val="0"/>
        <w:spacing w:line="320" w:lineRule="exact"/>
        <w:rPr>
          <w:rFonts w:ascii="宋体" w:hAnsi="宋体" w:cs="宋体"/>
          <w:szCs w:val="21"/>
        </w:rPr>
      </w:pPr>
      <w:r>
        <w:rPr>
          <w:rFonts w:hint="eastAsia" w:ascii="宋体" w:hAnsi="宋体" w:cs="宋体"/>
          <w:szCs w:val="21"/>
        </w:rPr>
        <w:t>项目类型：</w:t>
      </w:r>
      <w:r>
        <w:rPr>
          <w:rFonts w:hint="eastAsia" w:ascii="宋体" w:hAnsi="宋体" w:cs="宋体"/>
          <w:szCs w:val="21"/>
          <w:lang w:val="en-US" w:eastAsia="zh-CN"/>
        </w:rPr>
        <w:t>服务</w:t>
      </w:r>
      <w:r>
        <w:rPr>
          <w:rFonts w:hint="eastAsia" w:ascii="宋体" w:hAnsi="宋体" w:cs="宋体"/>
          <w:szCs w:val="21"/>
        </w:rPr>
        <w:t>类</w:t>
      </w:r>
    </w:p>
    <w:p w14:paraId="700FDDD2">
      <w:pPr>
        <w:adjustRightInd w:val="0"/>
        <w:snapToGrid w:val="0"/>
        <w:spacing w:line="320" w:lineRule="exact"/>
        <w:rPr>
          <w:rFonts w:ascii="宋体" w:hAnsi="宋体" w:cs="宋体"/>
          <w:szCs w:val="21"/>
        </w:rPr>
      </w:pPr>
      <w:r>
        <w:rPr>
          <w:rFonts w:hint="eastAsia" w:ascii="宋体" w:hAnsi="宋体" w:cs="宋体"/>
          <w:szCs w:val="21"/>
        </w:rPr>
        <w:t>采购方式：公开招标</w:t>
      </w:r>
    </w:p>
    <w:p w14:paraId="5586F93B">
      <w:pPr>
        <w:adjustRightInd w:val="0"/>
        <w:snapToGrid w:val="0"/>
        <w:spacing w:line="320" w:lineRule="exact"/>
        <w:rPr>
          <w:rFonts w:ascii="宋体" w:hAnsi="宋体" w:cs="宋体"/>
          <w:szCs w:val="21"/>
        </w:rPr>
      </w:pPr>
      <w:r>
        <w:rPr>
          <w:rFonts w:hint="eastAsia" w:ascii="宋体" w:hAnsi="宋体" w:cs="宋体"/>
          <w:szCs w:val="21"/>
        </w:rPr>
        <w:t>货币类型：人民币</w:t>
      </w:r>
    </w:p>
    <w:p w14:paraId="43E72200">
      <w:pPr>
        <w:adjustRightInd w:val="0"/>
        <w:snapToGrid w:val="0"/>
        <w:spacing w:line="320" w:lineRule="exact"/>
      </w:pPr>
      <w:r>
        <w:rPr>
          <w:rFonts w:hint="eastAsia" w:ascii="宋体" w:hAnsi="宋体" w:cs="宋体"/>
          <w:szCs w:val="21"/>
        </w:rPr>
        <w:t>项目预算：</w:t>
      </w:r>
      <w:r>
        <w:rPr>
          <w:rFonts w:hint="eastAsia" w:ascii="宋体" w:hAnsi="宋体" w:cs="宋体"/>
          <w:szCs w:val="21"/>
          <w:lang w:val="en-US" w:eastAsia="zh-CN"/>
        </w:rPr>
        <w:t>12</w:t>
      </w:r>
      <w:r>
        <w:rPr>
          <w:rFonts w:hint="eastAsia" w:ascii="宋体" w:hAnsi="宋体" w:cs="宋体"/>
          <w:szCs w:val="21"/>
        </w:rPr>
        <w:t>万</w:t>
      </w:r>
    </w:p>
    <w:p w14:paraId="77F92C78">
      <w:pPr>
        <w:pStyle w:val="6"/>
        <w:spacing w:line="320" w:lineRule="exact"/>
        <w:rPr>
          <w:rFonts w:cs="宋体"/>
          <w:sz w:val="24"/>
          <w:szCs w:val="24"/>
        </w:rPr>
      </w:pPr>
      <w:r>
        <w:rPr>
          <w:rFonts w:hint="eastAsia" w:cs="宋体"/>
          <w:sz w:val="24"/>
          <w:szCs w:val="24"/>
        </w:rPr>
        <w:t>投标文件初审表</w:t>
      </w:r>
    </w:p>
    <w:p w14:paraId="5ACCAAD0">
      <w:pPr>
        <w:spacing w:after="112" w:afterLines="36" w:line="320" w:lineRule="exact"/>
        <w:jc w:val="center"/>
        <w:rPr>
          <w:rFonts w:ascii="宋体" w:hAnsi="宋体" w:cs="宋体"/>
          <w:b/>
          <w:szCs w:val="21"/>
        </w:rPr>
      </w:pPr>
      <w:r>
        <w:rPr>
          <w:rFonts w:hint="eastAsia" w:ascii="宋体" w:hAnsi="宋体" w:cs="宋体"/>
          <w:b/>
          <w:szCs w:val="21"/>
        </w:rPr>
        <w:t>(凡有下列情形之一的，投标文件无效，投标作废标处理)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14:paraId="45D1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69C4FCB6">
            <w:pPr>
              <w:spacing w:line="320" w:lineRule="exact"/>
              <w:rPr>
                <w:rFonts w:ascii="宋体" w:hAnsi="宋体" w:cs="宋体"/>
                <w:szCs w:val="21"/>
              </w:rPr>
            </w:pPr>
            <w:r>
              <w:rPr>
                <w:rFonts w:hint="eastAsia" w:ascii="宋体" w:hAnsi="宋体" w:cs="宋体"/>
                <w:szCs w:val="21"/>
              </w:rPr>
              <w:t>资格性检查表</w:t>
            </w:r>
          </w:p>
        </w:tc>
      </w:tr>
      <w:tr w14:paraId="6054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1B96C702">
            <w:pPr>
              <w:spacing w:line="320" w:lineRule="exact"/>
              <w:rPr>
                <w:rFonts w:ascii="宋体" w:hAnsi="宋体" w:cs="宋体"/>
                <w:szCs w:val="21"/>
              </w:rPr>
            </w:pPr>
            <w:r>
              <w:rPr>
                <w:rFonts w:hint="eastAsia" w:ascii="宋体" w:hAnsi="宋体" w:cs="宋体"/>
                <w:szCs w:val="21"/>
              </w:rPr>
              <w:t>1</w:t>
            </w:r>
          </w:p>
        </w:tc>
        <w:tc>
          <w:tcPr>
            <w:tcW w:w="7988" w:type="dxa"/>
            <w:vAlign w:val="center"/>
          </w:tcPr>
          <w:p w14:paraId="5F39BD86">
            <w:pPr>
              <w:spacing w:line="320" w:lineRule="exac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r>
      <w:tr w14:paraId="4F5D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18872BE8">
            <w:pPr>
              <w:spacing w:line="320" w:lineRule="exact"/>
              <w:rPr>
                <w:rFonts w:ascii="宋体" w:hAnsi="宋体" w:cs="宋体"/>
                <w:szCs w:val="21"/>
              </w:rPr>
            </w:pPr>
            <w:r>
              <w:rPr>
                <w:rFonts w:hint="eastAsia" w:ascii="宋体" w:hAnsi="宋体" w:cs="宋体"/>
                <w:szCs w:val="21"/>
              </w:rPr>
              <w:t>符合性检查表</w:t>
            </w:r>
          </w:p>
        </w:tc>
      </w:tr>
      <w:tr w14:paraId="3E14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517A4A6B">
            <w:pPr>
              <w:spacing w:line="320" w:lineRule="exact"/>
              <w:rPr>
                <w:rFonts w:ascii="宋体" w:hAnsi="宋体" w:cs="宋体"/>
                <w:szCs w:val="21"/>
              </w:rPr>
            </w:pPr>
            <w:r>
              <w:rPr>
                <w:rFonts w:hint="eastAsia" w:ascii="宋体" w:hAnsi="宋体" w:cs="宋体"/>
                <w:szCs w:val="21"/>
              </w:rPr>
              <w:t>2</w:t>
            </w:r>
          </w:p>
        </w:tc>
        <w:tc>
          <w:tcPr>
            <w:tcW w:w="7988" w:type="dxa"/>
            <w:vAlign w:val="center"/>
          </w:tcPr>
          <w:p w14:paraId="74F7FD56">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w:t>
            </w:r>
            <w:r>
              <w:rPr>
                <w:rFonts w:hint="eastAsia" w:ascii="宋体" w:hAnsi="宋体" w:cs="宋体"/>
                <w:b/>
                <w:szCs w:val="21"/>
              </w:rPr>
              <w:t>或</w:t>
            </w:r>
            <w:r>
              <w:rPr>
                <w:rFonts w:hint="eastAsia" w:ascii="宋体" w:hAnsi="宋体" w:cs="宋体"/>
                <w:szCs w:val="21"/>
              </w:rPr>
              <w:t>未按规定密封、签字、盖章；</w:t>
            </w:r>
          </w:p>
        </w:tc>
      </w:tr>
      <w:tr w14:paraId="5515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14:paraId="256A4BFA">
            <w:pPr>
              <w:spacing w:line="320" w:lineRule="exact"/>
              <w:rPr>
                <w:rFonts w:ascii="宋体" w:hAnsi="宋体" w:eastAsia="宋体" w:cs="宋体"/>
                <w:kern w:val="2"/>
                <w:sz w:val="21"/>
                <w:szCs w:val="21"/>
                <w:lang w:val="en-US" w:eastAsia="zh-CN" w:bidi="ar-SA"/>
              </w:rPr>
            </w:pPr>
            <w:r>
              <w:rPr>
                <w:rFonts w:hint="eastAsia" w:ascii="宋体" w:hAnsi="宋体" w:cs="宋体"/>
                <w:szCs w:val="21"/>
              </w:rPr>
              <w:t>3</w:t>
            </w:r>
          </w:p>
        </w:tc>
        <w:tc>
          <w:tcPr>
            <w:tcW w:w="7988" w:type="dxa"/>
            <w:vAlign w:val="center"/>
          </w:tcPr>
          <w:p w14:paraId="7800CA41">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r>
      <w:tr w14:paraId="44A7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14:paraId="41502398">
            <w:pPr>
              <w:spacing w:line="320" w:lineRule="exact"/>
              <w:rPr>
                <w:rFonts w:ascii="宋体" w:hAnsi="宋体" w:eastAsia="宋体" w:cs="宋体"/>
                <w:kern w:val="2"/>
                <w:sz w:val="21"/>
                <w:szCs w:val="21"/>
                <w:lang w:val="en-US" w:eastAsia="zh-CN" w:bidi="ar-SA"/>
              </w:rPr>
            </w:pPr>
            <w:r>
              <w:rPr>
                <w:rFonts w:hint="eastAsia" w:ascii="宋体" w:hAnsi="宋体" w:cs="宋体"/>
                <w:szCs w:val="21"/>
              </w:rPr>
              <w:t>4</w:t>
            </w:r>
          </w:p>
        </w:tc>
        <w:tc>
          <w:tcPr>
            <w:tcW w:w="7988" w:type="dxa"/>
            <w:vAlign w:val="center"/>
          </w:tcPr>
          <w:p w14:paraId="383238E3">
            <w:pPr>
              <w:spacing w:line="320" w:lineRule="exact"/>
              <w:rPr>
                <w:rFonts w:ascii="宋体" w:hAnsi="宋体" w:cs="宋体"/>
                <w:szCs w:val="21"/>
              </w:rPr>
            </w:pPr>
            <w:r>
              <w:rPr>
                <w:rFonts w:hint="eastAsia" w:ascii="宋体" w:hAnsi="宋体" w:cs="宋体"/>
                <w:szCs w:val="21"/>
              </w:rPr>
              <w:t>投标报价有严重缺漏项目</w:t>
            </w:r>
          </w:p>
        </w:tc>
      </w:tr>
      <w:tr w14:paraId="02B2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14:paraId="7DDCC04C">
            <w:pPr>
              <w:spacing w:line="320" w:lineRule="exact"/>
              <w:rPr>
                <w:rFonts w:ascii="宋体" w:hAnsi="宋体" w:eastAsia="宋体" w:cs="宋体"/>
                <w:kern w:val="2"/>
                <w:sz w:val="21"/>
                <w:szCs w:val="21"/>
                <w:lang w:val="en-US" w:eastAsia="zh-CN" w:bidi="ar-SA"/>
              </w:rPr>
            </w:pPr>
            <w:r>
              <w:rPr>
                <w:rFonts w:hint="eastAsia" w:ascii="宋体" w:hAnsi="宋体" w:cs="宋体"/>
                <w:szCs w:val="21"/>
              </w:rPr>
              <w:t>5</w:t>
            </w:r>
          </w:p>
        </w:tc>
        <w:tc>
          <w:tcPr>
            <w:tcW w:w="7988" w:type="dxa"/>
            <w:vAlign w:val="center"/>
          </w:tcPr>
          <w:p w14:paraId="7AF6EE3F">
            <w:pPr>
              <w:spacing w:line="320" w:lineRule="exact"/>
              <w:rPr>
                <w:rFonts w:ascii="宋体" w:hAnsi="宋体" w:cs="宋体"/>
                <w:szCs w:val="21"/>
              </w:rPr>
            </w:pPr>
            <w:r>
              <w:rPr>
                <w:rFonts w:hint="eastAsia" w:ascii="宋体" w:hAnsi="宋体" w:cs="宋体"/>
                <w:szCs w:val="21"/>
              </w:rPr>
              <w:t>投标文件载明的交货期超过招标文件规定的</w:t>
            </w:r>
          </w:p>
        </w:tc>
      </w:tr>
      <w:tr w14:paraId="3962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shd w:val="clear" w:color="auto" w:fill="auto"/>
            <w:vAlign w:val="center"/>
          </w:tcPr>
          <w:p w14:paraId="19E7F9DC">
            <w:pPr>
              <w:spacing w:line="320" w:lineRule="exact"/>
              <w:rPr>
                <w:rFonts w:ascii="宋体" w:hAnsi="宋体" w:eastAsia="宋体" w:cs="宋体"/>
                <w:kern w:val="2"/>
                <w:sz w:val="21"/>
                <w:szCs w:val="21"/>
                <w:lang w:val="en-US" w:eastAsia="zh-CN" w:bidi="ar-SA"/>
              </w:rPr>
            </w:pPr>
            <w:r>
              <w:rPr>
                <w:rFonts w:hint="eastAsia" w:ascii="宋体" w:hAnsi="宋体" w:cs="宋体"/>
                <w:szCs w:val="21"/>
              </w:rPr>
              <w:t>6</w:t>
            </w:r>
          </w:p>
        </w:tc>
        <w:tc>
          <w:tcPr>
            <w:tcW w:w="7988" w:type="dxa"/>
            <w:vAlign w:val="center"/>
          </w:tcPr>
          <w:p w14:paraId="02F62D0D">
            <w:pPr>
              <w:spacing w:line="320" w:lineRule="exact"/>
              <w:rPr>
                <w:rFonts w:ascii="宋体" w:hAnsi="宋体" w:cs="宋体"/>
                <w:szCs w:val="21"/>
              </w:rPr>
            </w:pPr>
            <w:r>
              <w:rPr>
                <w:rFonts w:hint="eastAsia" w:ascii="宋体" w:hAnsi="宋体" w:cs="宋体"/>
                <w:szCs w:val="21"/>
              </w:rPr>
              <w:t>所投产品在质量、技术、方案等方面没有实质性满足招标文件要求</w:t>
            </w:r>
          </w:p>
        </w:tc>
      </w:tr>
    </w:tbl>
    <w:p w14:paraId="5B95CDF4">
      <w:pPr>
        <w:pStyle w:val="6"/>
        <w:spacing w:line="320" w:lineRule="exact"/>
        <w:rPr>
          <w:rFonts w:cs="宋体"/>
          <w:sz w:val="24"/>
          <w:szCs w:val="24"/>
        </w:rPr>
      </w:pPr>
      <w:r>
        <w:rPr>
          <w:rFonts w:hint="eastAsia" w:cs="宋体"/>
          <w:sz w:val="24"/>
          <w:szCs w:val="24"/>
        </w:rPr>
        <w:t>评标信息</w:t>
      </w:r>
    </w:p>
    <w:p w14:paraId="39A7A9B1">
      <w:pPr>
        <w:spacing w:line="32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综合评分法</w:t>
      </w:r>
      <w:r>
        <w:rPr>
          <w:rFonts w:hint="eastAsia" w:ascii="宋体" w:hAnsi="宋体" w:cs="宋体"/>
          <w:szCs w:val="21"/>
        </w:rPr>
        <w:t>。</w:t>
      </w:r>
    </w:p>
    <w:p w14:paraId="67B62217">
      <w:pPr>
        <w:pStyle w:val="6"/>
        <w:spacing w:line="320" w:lineRule="exact"/>
        <w:jc w:val="both"/>
        <w:rPr>
          <w:rFonts w:cs="宋体"/>
          <w:sz w:val="21"/>
          <w:szCs w:val="21"/>
        </w:rPr>
      </w:pPr>
      <w:r>
        <w:rPr>
          <w:rFonts w:hint="eastAsia" w:cs="宋体"/>
          <w:sz w:val="24"/>
          <w:szCs w:val="24"/>
        </w:rPr>
        <w:t>评标方法</w:t>
      </w:r>
    </w:p>
    <w:tbl>
      <w:tblPr>
        <w:tblStyle w:val="24"/>
        <w:tblW w:w="9078" w:type="dxa"/>
        <w:jc w:val="center"/>
        <w:tblCellSpacing w:w="0" w:type="dxa"/>
        <w:tblLayout w:type="autofit"/>
        <w:tblCellMar>
          <w:top w:w="45" w:type="dxa"/>
          <w:left w:w="45" w:type="dxa"/>
          <w:bottom w:w="45" w:type="dxa"/>
          <w:right w:w="45" w:type="dxa"/>
        </w:tblCellMar>
      </w:tblPr>
      <w:tblGrid>
        <w:gridCol w:w="8683"/>
        <w:gridCol w:w="395"/>
      </w:tblGrid>
      <w:tr w14:paraId="1F586793">
        <w:tblPrEx>
          <w:tblCellMar>
            <w:top w:w="45" w:type="dxa"/>
            <w:left w:w="45" w:type="dxa"/>
            <w:bottom w:w="45" w:type="dxa"/>
            <w:right w:w="45" w:type="dxa"/>
          </w:tblCellMar>
        </w:tblPrEx>
        <w:trPr>
          <w:tblCellSpacing w:w="0" w:type="dxa"/>
          <w:jc w:val="center"/>
        </w:trPr>
        <w:tc>
          <w:tcPr>
            <w:tcW w:w="0" w:type="auto"/>
            <w:shd w:val="clear" w:color="auto" w:fill="auto"/>
            <w:vAlign w:val="center"/>
          </w:tcPr>
          <w:p w14:paraId="2CDD4BA9">
            <w:pPr>
              <w:widowControl/>
              <w:spacing w:line="320" w:lineRule="exact"/>
              <w:jc w:val="left"/>
              <w:rPr>
                <w:rFonts w:ascii="宋体" w:hAnsi="宋体" w:cs="宋体"/>
                <w:b/>
                <w:bCs/>
                <w:szCs w:val="21"/>
              </w:rPr>
            </w:pPr>
            <w:r>
              <w:rPr>
                <w:rFonts w:hint="eastAsia" w:ascii="宋体" w:hAnsi="宋体" w:cs="宋体"/>
                <w:b/>
                <w:bCs/>
                <w:szCs w:val="21"/>
              </w:rPr>
              <w:t>评标方法：综合评分法</w:t>
            </w:r>
          </w:p>
        </w:tc>
        <w:tc>
          <w:tcPr>
            <w:tcW w:w="0" w:type="auto"/>
            <w:shd w:val="clear" w:color="auto" w:fill="auto"/>
            <w:vAlign w:val="center"/>
          </w:tcPr>
          <w:p w14:paraId="639260C2">
            <w:pPr>
              <w:spacing w:line="320" w:lineRule="exact"/>
              <w:jc w:val="right"/>
              <w:rPr>
                <w:rFonts w:ascii="宋体" w:hAnsi="宋体" w:cs="宋体"/>
                <w:b/>
                <w:bCs/>
                <w:szCs w:val="21"/>
              </w:rPr>
            </w:pPr>
          </w:p>
        </w:tc>
      </w:tr>
      <w:tr w14:paraId="103A1547">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14:paraId="0AB299DF">
            <w:pPr>
              <w:spacing w:line="320" w:lineRule="exact"/>
              <w:ind w:firstLine="420"/>
              <w:rPr>
                <w:rFonts w:hint="eastAsia" w:ascii="宋体" w:hAnsi="宋体" w:eastAsia="宋体" w:cs="宋体"/>
                <w:szCs w:val="21"/>
                <w:lang w:eastAsia="zh-CN"/>
              </w:rPr>
            </w:pPr>
            <w:r>
              <w:rPr>
                <w:rFonts w:hint="eastAsia" w:ascii="宋体" w:hAnsi="宋体" w:cs="宋体"/>
                <w:szCs w:val="21"/>
              </w:rPr>
              <w:t>综合评分法。在最大限度地满足招标文件实质性要求的前提下，按照招标文件中规定的各项因素进行综合评审，评标总得分排名前列的投标人，作为推荐的候选中标供应商。</w:t>
            </w:r>
          </w:p>
          <w:p w14:paraId="55898AFF">
            <w:pPr>
              <w:spacing w:line="320" w:lineRule="exact"/>
              <w:ind w:firstLine="420"/>
              <w:rPr>
                <w:rFonts w:ascii="宋体" w:hAnsi="宋体" w:cs="宋体"/>
                <w:szCs w:val="21"/>
              </w:rPr>
            </w:pPr>
            <w:r>
              <w:rPr>
                <w:rFonts w:hint="eastAsia" w:ascii="宋体" w:hAnsi="宋体" w:cs="宋体"/>
                <w:szCs w:val="21"/>
              </w:rPr>
              <w:t>价格分计算方法：</w:t>
            </w:r>
          </w:p>
          <w:p w14:paraId="041F5B94">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采用低价优先法计算，即满足招标文件要求且投标价格最低的投标报价为评标基准价，其价格分为满分。其他投标人的价格分统一按照下列公式计算：</w:t>
            </w:r>
          </w:p>
          <w:p w14:paraId="689AA1C6">
            <w:pPr>
              <w:pStyle w:val="21"/>
              <w:widowControl/>
              <w:spacing w:line="320" w:lineRule="exact"/>
              <w:ind w:left="420"/>
              <w:rPr>
                <w:rFonts w:ascii="宋体" w:hAnsi="宋体" w:cs="宋体"/>
                <w:sz w:val="21"/>
                <w:szCs w:val="21"/>
              </w:rPr>
            </w:pPr>
            <w:r>
              <w:rPr>
                <w:rFonts w:hint="eastAsia" w:ascii="宋体" w:hAnsi="宋体" w:cs="宋体"/>
                <w:sz w:val="21"/>
                <w:szCs w:val="21"/>
              </w:rPr>
              <w:t>投标报价得分=(评标基准价／投标报价)×100</w:t>
            </w:r>
          </w:p>
          <w:p w14:paraId="56B82572">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评标总得分＝F1×A1＋F2×A2＋……＋Fn×An</w:t>
            </w:r>
          </w:p>
          <w:p w14:paraId="4E7206DB">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F1、F2……Fn分别为各项评审因素的得分；</w:t>
            </w:r>
          </w:p>
          <w:p w14:paraId="07DFECBB">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A1、A2、……An分别为各项评审因素所占的权重(A1＋A2＋……＋An＝1)。</w:t>
            </w:r>
          </w:p>
          <w:p w14:paraId="11D5EC36">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评标过程中，不得去掉报价中的最高报价和最低报价。</w:t>
            </w:r>
          </w:p>
          <w:p w14:paraId="75685C1B">
            <w:pPr>
              <w:pStyle w:val="21"/>
              <w:widowControl/>
              <w:spacing w:line="320" w:lineRule="exact"/>
              <w:ind w:left="420"/>
              <w:rPr>
                <w:rFonts w:ascii="宋体" w:hAnsi="宋体" w:cs="宋体"/>
                <w:sz w:val="21"/>
                <w:szCs w:val="21"/>
              </w:rPr>
            </w:pPr>
            <w:r>
              <w:rPr>
                <w:rFonts w:hint="eastAsia" w:ascii="宋体" w:hAnsi="宋体" w:cs="宋体"/>
                <w:sz w:val="21"/>
                <w:szCs w:val="21"/>
              </w:rPr>
              <w:t>此方法适用于货物类、服务类、工程类项目。</w:t>
            </w:r>
          </w:p>
        </w:tc>
      </w:tr>
    </w:tbl>
    <w:p w14:paraId="53C06C67">
      <w:pPr>
        <w:spacing w:line="320" w:lineRule="exact"/>
        <w:rPr>
          <w:rFonts w:ascii="宋体" w:hAnsi="宋体" w:cs="宋体"/>
          <w:szCs w:val="21"/>
        </w:rPr>
      </w:pPr>
    </w:p>
    <w:p w14:paraId="540C57D9">
      <w:pPr>
        <w:pStyle w:val="15"/>
        <w:spacing w:line="320" w:lineRule="exact"/>
        <w:rPr>
          <w:rFonts w:ascii="宋体" w:hAnsi="宋体" w:cs="宋体"/>
          <w:szCs w:val="21"/>
        </w:rPr>
      </w:pPr>
    </w:p>
    <w:tbl>
      <w:tblPr>
        <w:tblStyle w:val="24"/>
        <w:tblpPr w:leftFromText="180" w:rightFromText="180" w:vertAnchor="text" w:tblpXSpec="center" w:tblpY="1"/>
        <w:tblOverlap w:val="never"/>
        <w:tblW w:w="1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3"/>
        <w:gridCol w:w="1677"/>
        <w:gridCol w:w="1176"/>
        <w:gridCol w:w="4678"/>
        <w:gridCol w:w="4678"/>
      </w:tblGrid>
      <w:tr w14:paraId="3DBE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556" w:hRule="atLeast"/>
        </w:trPr>
        <w:tc>
          <w:tcPr>
            <w:tcW w:w="675" w:type="dxa"/>
            <w:vAlign w:val="center"/>
          </w:tcPr>
          <w:p w14:paraId="7B77918A">
            <w:pPr>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3586" w:type="dxa"/>
            <w:gridSpan w:val="3"/>
            <w:vAlign w:val="center"/>
          </w:tcPr>
          <w:p w14:paraId="088F7057">
            <w:pPr>
              <w:spacing w:line="320" w:lineRule="exact"/>
              <w:jc w:val="center"/>
              <w:rPr>
                <w:rFonts w:hint="eastAsia" w:ascii="宋体" w:hAnsi="宋体" w:eastAsia="宋体" w:cs="宋体"/>
                <w:b/>
                <w:szCs w:val="21"/>
              </w:rPr>
            </w:pPr>
            <w:r>
              <w:rPr>
                <w:rFonts w:hint="eastAsia" w:ascii="宋体" w:hAnsi="宋体" w:eastAsia="宋体" w:cs="宋体"/>
                <w:b/>
                <w:szCs w:val="21"/>
              </w:rPr>
              <w:t>评分项</w:t>
            </w:r>
          </w:p>
        </w:tc>
        <w:tc>
          <w:tcPr>
            <w:tcW w:w="4678" w:type="dxa"/>
            <w:vAlign w:val="center"/>
          </w:tcPr>
          <w:p w14:paraId="767ED445">
            <w:pPr>
              <w:spacing w:line="320" w:lineRule="exact"/>
              <w:jc w:val="center"/>
              <w:rPr>
                <w:rFonts w:hint="eastAsia" w:ascii="宋体" w:hAnsi="宋体" w:eastAsia="宋体" w:cs="宋体"/>
                <w:b/>
                <w:szCs w:val="21"/>
              </w:rPr>
            </w:pPr>
            <w:r>
              <w:rPr>
                <w:rFonts w:hint="eastAsia" w:ascii="宋体" w:hAnsi="宋体" w:eastAsia="宋体" w:cs="宋体"/>
                <w:b/>
                <w:szCs w:val="21"/>
              </w:rPr>
              <w:t>权重</w:t>
            </w:r>
          </w:p>
        </w:tc>
      </w:tr>
      <w:tr w14:paraId="6308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Align w:val="center"/>
          </w:tcPr>
          <w:p w14:paraId="63C1494D">
            <w:pPr>
              <w:spacing w:line="320" w:lineRule="exact"/>
              <w:jc w:val="center"/>
              <w:rPr>
                <w:rFonts w:hint="eastAsia" w:ascii="宋体" w:hAnsi="宋体" w:eastAsia="宋体" w:cs="宋体"/>
                <w:b/>
                <w:szCs w:val="21"/>
              </w:rPr>
            </w:pPr>
            <w:r>
              <w:rPr>
                <w:rFonts w:hint="eastAsia" w:ascii="宋体" w:hAnsi="宋体" w:eastAsia="宋体" w:cs="宋体"/>
                <w:b/>
                <w:szCs w:val="21"/>
              </w:rPr>
              <w:t>1</w:t>
            </w:r>
          </w:p>
        </w:tc>
        <w:tc>
          <w:tcPr>
            <w:tcW w:w="3586" w:type="dxa"/>
            <w:gridSpan w:val="3"/>
            <w:vAlign w:val="center"/>
          </w:tcPr>
          <w:p w14:paraId="568B9A4C">
            <w:pPr>
              <w:spacing w:line="320" w:lineRule="exact"/>
              <w:jc w:val="center"/>
              <w:rPr>
                <w:rFonts w:hint="eastAsia" w:ascii="宋体" w:hAnsi="宋体" w:eastAsia="宋体" w:cs="宋体"/>
                <w:b/>
                <w:szCs w:val="21"/>
              </w:rPr>
            </w:pPr>
            <w:r>
              <w:rPr>
                <w:rFonts w:hint="eastAsia" w:ascii="宋体" w:hAnsi="宋体" w:eastAsia="宋体" w:cs="宋体"/>
                <w:b/>
                <w:szCs w:val="21"/>
              </w:rPr>
              <w:t>价格部分</w:t>
            </w:r>
          </w:p>
        </w:tc>
        <w:tc>
          <w:tcPr>
            <w:tcW w:w="4678" w:type="dxa"/>
            <w:vAlign w:val="center"/>
          </w:tcPr>
          <w:p w14:paraId="4F60CBB8">
            <w:pPr>
              <w:spacing w:line="320" w:lineRule="exact"/>
              <w:jc w:val="center"/>
              <w:rPr>
                <w:rFonts w:hint="eastAsia" w:ascii="宋体" w:hAnsi="宋体" w:eastAsia="宋体" w:cs="宋体"/>
                <w:b/>
                <w:szCs w:val="21"/>
              </w:rPr>
            </w:pPr>
            <w:r>
              <w:rPr>
                <w:rFonts w:hint="eastAsia" w:ascii="宋体" w:hAnsi="宋体" w:eastAsia="宋体" w:cs="宋体"/>
                <w:b/>
                <w:szCs w:val="21"/>
              </w:rPr>
              <w:t>10</w:t>
            </w:r>
          </w:p>
        </w:tc>
      </w:tr>
      <w:tr w14:paraId="114F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420" w:hRule="atLeast"/>
        </w:trPr>
        <w:tc>
          <w:tcPr>
            <w:tcW w:w="675" w:type="dxa"/>
            <w:vAlign w:val="center"/>
          </w:tcPr>
          <w:p w14:paraId="23CB5D92">
            <w:pPr>
              <w:spacing w:line="320" w:lineRule="exact"/>
              <w:jc w:val="center"/>
              <w:rPr>
                <w:rFonts w:hint="eastAsia" w:ascii="宋体" w:hAnsi="宋体" w:eastAsia="宋体" w:cs="宋体"/>
                <w:b/>
                <w:szCs w:val="21"/>
              </w:rPr>
            </w:pPr>
          </w:p>
        </w:tc>
        <w:tc>
          <w:tcPr>
            <w:tcW w:w="3586" w:type="dxa"/>
            <w:gridSpan w:val="3"/>
            <w:vAlign w:val="center"/>
          </w:tcPr>
          <w:p w14:paraId="0F2B9012">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报价</w:t>
            </w:r>
          </w:p>
        </w:tc>
        <w:tc>
          <w:tcPr>
            <w:tcW w:w="4678" w:type="dxa"/>
            <w:vAlign w:val="top"/>
          </w:tcPr>
          <w:p w14:paraId="3DB99A94">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价格分应当采用低价优先法计算，即满足招标文件要求且投标价格最低的投标报价为评标基准价，其价格分为满分。其他投标人的价格分统一按照下列公式计算：</w:t>
            </w:r>
          </w:p>
          <w:p w14:paraId="2AAA3D5B">
            <w:pPr>
              <w:widowControl/>
              <w:jc w:val="left"/>
              <w:rPr>
                <w:rFonts w:hint="eastAsia" w:ascii="宋体" w:hAnsi="宋体" w:eastAsia="宋体" w:cs="宋体"/>
                <w:kern w:val="0"/>
                <w:szCs w:val="21"/>
              </w:rPr>
            </w:pPr>
            <w:r>
              <w:rPr>
                <w:rFonts w:hint="eastAsia" w:ascii="宋体" w:hAnsi="宋体" w:eastAsia="宋体" w:cs="宋体"/>
                <w:kern w:val="0"/>
                <w:szCs w:val="21"/>
              </w:rPr>
              <w:t>投标报价得分=(评标基准价／投标报价)×100×权重</w:t>
            </w:r>
          </w:p>
          <w:p w14:paraId="3E7ED25E">
            <w:pPr>
              <w:widowControl/>
              <w:jc w:val="left"/>
              <w:rPr>
                <w:rFonts w:hint="eastAsia" w:ascii="宋体" w:hAnsi="宋体" w:eastAsia="宋体" w:cs="宋体"/>
                <w:bCs/>
                <w:szCs w:val="21"/>
              </w:rPr>
            </w:pPr>
            <w:r>
              <w:rPr>
                <w:rFonts w:hint="eastAsia" w:ascii="宋体" w:hAnsi="宋体" w:eastAsia="宋体" w:cs="宋体"/>
                <w:bCs/>
                <w:szCs w:val="21"/>
              </w:rPr>
              <w:t>备注：</w:t>
            </w:r>
          </w:p>
          <w:p w14:paraId="4B1B30DE">
            <w:pPr>
              <w:widowControl/>
              <w:jc w:val="left"/>
              <w:rPr>
                <w:rFonts w:hint="eastAsia" w:ascii="宋体" w:hAnsi="宋体" w:eastAsia="宋体" w:cs="宋体"/>
                <w:szCs w:val="21"/>
              </w:rPr>
            </w:pPr>
            <w:r>
              <w:rPr>
                <w:rFonts w:hint="eastAsia" w:ascii="宋体" w:hAnsi="宋体" w:eastAsia="宋体" w:cs="宋体"/>
                <w:bCs/>
                <w:szCs w:val="21"/>
              </w:rPr>
              <w:t>1</w:t>
            </w:r>
            <w:r>
              <w:rPr>
                <w:rFonts w:hint="eastAsia" w:ascii="宋体" w:hAnsi="宋体" w:eastAsia="宋体" w:cs="宋体"/>
                <w:bCs/>
                <w:szCs w:val="21"/>
                <w:lang w:eastAsia="zh-CN"/>
              </w:rPr>
              <w:t>.</w:t>
            </w:r>
            <w:r>
              <w:rPr>
                <w:rFonts w:hint="eastAsia" w:ascii="宋体" w:hAnsi="宋体" w:eastAsia="宋体" w:cs="宋体"/>
                <w:bCs/>
                <w:szCs w:val="21"/>
              </w:rPr>
              <w:t>因落实政府采购政策进行价格调整的，以调整后的价格计算评标基准价和投标报价</w:t>
            </w:r>
            <w:r>
              <w:rPr>
                <w:rFonts w:hint="eastAsia" w:ascii="宋体" w:hAnsi="宋体" w:eastAsia="宋体" w:cs="宋体"/>
                <w:szCs w:val="21"/>
              </w:rPr>
              <w:t>,详见《价格扣除》。</w:t>
            </w:r>
          </w:p>
          <w:p w14:paraId="7BADBA51">
            <w:pPr>
              <w:jc w:val="left"/>
              <w:rPr>
                <w:rFonts w:hint="eastAsia" w:ascii="宋体" w:hAnsi="宋体" w:eastAsia="宋体" w:cs="宋体"/>
                <w:kern w:val="2"/>
                <w:sz w:val="21"/>
                <w:szCs w:val="21"/>
                <w:lang w:val="en-US" w:eastAsia="zh-CN" w:bidi="ar-SA"/>
              </w:rPr>
            </w:pPr>
            <w:r>
              <w:rPr>
                <w:rFonts w:hint="eastAsia" w:ascii="宋体" w:hAnsi="宋体" w:eastAsia="宋体" w:cs="宋体"/>
                <w:bCs/>
                <w:szCs w:val="21"/>
              </w:rPr>
              <w:t>2</w:t>
            </w:r>
            <w:r>
              <w:rPr>
                <w:rFonts w:hint="eastAsia" w:ascii="宋体" w:hAnsi="宋体" w:eastAsia="宋体" w:cs="宋体"/>
                <w:bCs/>
                <w:szCs w:val="21"/>
                <w:lang w:eastAsia="zh-CN"/>
              </w:rPr>
              <w:t>.</w:t>
            </w:r>
            <w:r>
              <w:rPr>
                <w:rFonts w:hint="eastAsia" w:ascii="宋体" w:hAnsi="宋体" w:eastAsia="宋体" w:cs="宋体"/>
                <w:bCs/>
                <w:szCs w:val="21"/>
              </w:rPr>
              <w:t>投标报价得分四舍五入后，</w:t>
            </w:r>
            <w:r>
              <w:rPr>
                <w:rFonts w:hint="eastAsia" w:ascii="宋体" w:hAnsi="宋体" w:eastAsia="宋体" w:cs="宋体"/>
                <w:szCs w:val="21"/>
              </w:rPr>
              <w:t>小数点后保留两位有效数</w:t>
            </w:r>
            <w:r>
              <w:rPr>
                <w:rFonts w:hint="eastAsia" w:ascii="宋体" w:hAnsi="宋体" w:eastAsia="宋体" w:cs="宋体"/>
                <w:bCs/>
                <w:szCs w:val="21"/>
              </w:rPr>
              <w:t>；</w:t>
            </w:r>
          </w:p>
        </w:tc>
      </w:tr>
      <w:tr w14:paraId="0472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390" w:hRule="atLeast"/>
        </w:trPr>
        <w:tc>
          <w:tcPr>
            <w:tcW w:w="675" w:type="dxa"/>
            <w:vAlign w:val="center"/>
          </w:tcPr>
          <w:p w14:paraId="44BAA293">
            <w:pPr>
              <w:spacing w:line="320" w:lineRule="exact"/>
              <w:jc w:val="center"/>
              <w:rPr>
                <w:rFonts w:hint="eastAsia" w:ascii="宋体" w:hAnsi="宋体" w:eastAsia="宋体" w:cs="宋体"/>
                <w:b/>
                <w:szCs w:val="21"/>
              </w:rPr>
            </w:pPr>
            <w:r>
              <w:rPr>
                <w:rFonts w:hint="eastAsia" w:ascii="宋体" w:hAnsi="宋体" w:eastAsia="宋体" w:cs="宋体"/>
                <w:b/>
                <w:szCs w:val="21"/>
              </w:rPr>
              <w:t>2</w:t>
            </w:r>
          </w:p>
        </w:tc>
        <w:tc>
          <w:tcPr>
            <w:tcW w:w="3586" w:type="dxa"/>
            <w:gridSpan w:val="3"/>
            <w:vAlign w:val="center"/>
          </w:tcPr>
          <w:p w14:paraId="6E9F3C8A">
            <w:pPr>
              <w:spacing w:line="320" w:lineRule="exact"/>
              <w:jc w:val="center"/>
              <w:rPr>
                <w:rFonts w:hint="eastAsia" w:ascii="宋体" w:hAnsi="宋体" w:eastAsia="宋体" w:cs="宋体"/>
                <w:b/>
                <w:szCs w:val="21"/>
              </w:rPr>
            </w:pPr>
            <w:r>
              <w:rPr>
                <w:rFonts w:hint="eastAsia" w:ascii="宋体" w:hAnsi="宋体" w:eastAsia="宋体" w:cs="宋体"/>
                <w:b/>
                <w:szCs w:val="21"/>
              </w:rPr>
              <w:t>技术部分</w:t>
            </w:r>
          </w:p>
        </w:tc>
        <w:tc>
          <w:tcPr>
            <w:tcW w:w="4678" w:type="dxa"/>
            <w:vAlign w:val="center"/>
          </w:tcPr>
          <w:p w14:paraId="13E82BAE">
            <w:pPr>
              <w:spacing w:line="32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40</w:t>
            </w:r>
          </w:p>
        </w:tc>
      </w:tr>
      <w:tr w14:paraId="1989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Merge w:val="restart"/>
            <w:vAlign w:val="center"/>
          </w:tcPr>
          <w:p w14:paraId="00E1C6BE">
            <w:pPr>
              <w:spacing w:line="320" w:lineRule="exact"/>
              <w:jc w:val="center"/>
              <w:rPr>
                <w:rFonts w:hint="eastAsia" w:ascii="宋体" w:hAnsi="宋体" w:eastAsia="宋体" w:cs="宋体"/>
                <w:szCs w:val="21"/>
              </w:rPr>
            </w:pPr>
          </w:p>
        </w:tc>
        <w:tc>
          <w:tcPr>
            <w:tcW w:w="733" w:type="dxa"/>
            <w:vAlign w:val="center"/>
          </w:tcPr>
          <w:p w14:paraId="639FB464">
            <w:pPr>
              <w:spacing w:line="32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1677" w:type="dxa"/>
            <w:vAlign w:val="center"/>
          </w:tcPr>
          <w:p w14:paraId="5C0B36B2">
            <w:pPr>
              <w:spacing w:line="320" w:lineRule="exact"/>
              <w:jc w:val="center"/>
              <w:rPr>
                <w:rFonts w:hint="eastAsia" w:ascii="宋体" w:hAnsi="宋体" w:eastAsia="宋体" w:cs="宋体"/>
                <w:b/>
                <w:bCs/>
                <w:szCs w:val="21"/>
              </w:rPr>
            </w:pPr>
            <w:r>
              <w:rPr>
                <w:rFonts w:hint="eastAsia" w:ascii="宋体" w:hAnsi="宋体" w:eastAsia="宋体" w:cs="宋体"/>
                <w:b/>
                <w:bCs/>
                <w:szCs w:val="21"/>
              </w:rPr>
              <w:t>评分因素</w:t>
            </w:r>
          </w:p>
        </w:tc>
        <w:tc>
          <w:tcPr>
            <w:tcW w:w="1176" w:type="dxa"/>
            <w:vAlign w:val="center"/>
          </w:tcPr>
          <w:p w14:paraId="138AE646">
            <w:pPr>
              <w:spacing w:line="320" w:lineRule="exact"/>
              <w:jc w:val="center"/>
              <w:rPr>
                <w:rFonts w:hint="eastAsia" w:ascii="宋体" w:hAnsi="宋体" w:eastAsia="宋体" w:cs="宋体"/>
                <w:b/>
                <w:bCs/>
                <w:szCs w:val="21"/>
              </w:rPr>
            </w:pPr>
            <w:r>
              <w:rPr>
                <w:rFonts w:hint="eastAsia" w:ascii="宋体" w:hAnsi="宋体" w:eastAsia="宋体" w:cs="宋体"/>
                <w:b/>
                <w:bCs/>
                <w:szCs w:val="21"/>
              </w:rPr>
              <w:t>权重</w:t>
            </w:r>
          </w:p>
        </w:tc>
        <w:tc>
          <w:tcPr>
            <w:tcW w:w="4678" w:type="dxa"/>
            <w:vAlign w:val="center"/>
          </w:tcPr>
          <w:p w14:paraId="5B448930">
            <w:pPr>
              <w:spacing w:line="320" w:lineRule="exact"/>
              <w:jc w:val="center"/>
              <w:rPr>
                <w:rFonts w:hint="eastAsia" w:ascii="宋体" w:hAnsi="宋体" w:eastAsia="宋体" w:cs="宋体"/>
                <w:b/>
                <w:bCs/>
                <w:szCs w:val="21"/>
              </w:rPr>
            </w:pPr>
            <w:r>
              <w:rPr>
                <w:rFonts w:hint="eastAsia" w:ascii="宋体" w:hAnsi="宋体" w:eastAsia="宋体" w:cs="宋体"/>
                <w:b/>
                <w:bCs/>
                <w:szCs w:val="21"/>
              </w:rPr>
              <w:t>评分准则</w:t>
            </w:r>
          </w:p>
        </w:tc>
      </w:tr>
      <w:tr w14:paraId="09E8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416" w:hRule="atLeast"/>
        </w:trPr>
        <w:tc>
          <w:tcPr>
            <w:tcW w:w="675" w:type="dxa"/>
            <w:vMerge w:val="continue"/>
            <w:vAlign w:val="center"/>
          </w:tcPr>
          <w:p w14:paraId="50840AD0">
            <w:pPr>
              <w:keepNext/>
              <w:keepLines/>
              <w:spacing w:before="340" w:after="330" w:line="320" w:lineRule="exact"/>
              <w:jc w:val="center"/>
              <w:outlineLvl w:val="0"/>
              <w:rPr>
                <w:rFonts w:hint="eastAsia" w:ascii="宋体" w:hAnsi="宋体" w:eastAsia="宋体" w:cs="宋体"/>
                <w:szCs w:val="21"/>
              </w:rPr>
            </w:pPr>
          </w:p>
        </w:tc>
        <w:tc>
          <w:tcPr>
            <w:tcW w:w="733" w:type="dxa"/>
            <w:vAlign w:val="center"/>
          </w:tcPr>
          <w:p w14:paraId="26EE439D">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1677" w:type="dxa"/>
            <w:vAlign w:val="center"/>
          </w:tcPr>
          <w:p w14:paraId="0C07ACD1">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项目管理实施方案</w:t>
            </w:r>
          </w:p>
        </w:tc>
        <w:tc>
          <w:tcPr>
            <w:tcW w:w="1176" w:type="dxa"/>
            <w:vAlign w:val="center"/>
          </w:tcPr>
          <w:p w14:paraId="7547D0DC">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15</w:t>
            </w:r>
          </w:p>
        </w:tc>
        <w:tc>
          <w:tcPr>
            <w:tcW w:w="4678" w:type="dxa"/>
            <w:vAlign w:val="center"/>
          </w:tcPr>
          <w:p w14:paraId="68166032">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（一）评分内容：</w:t>
            </w:r>
          </w:p>
          <w:p w14:paraId="3F0D83C5">
            <w:pPr>
              <w:wordWrap w:val="0"/>
              <w:jc w:val="left"/>
              <w:rPr>
                <w:rFonts w:hint="eastAsia" w:ascii="宋体" w:hAnsi="宋体" w:eastAsia="宋体" w:cs="宋体"/>
                <w:sz w:val="22"/>
                <w:szCs w:val="22"/>
              </w:rPr>
            </w:pPr>
            <w:r>
              <w:rPr>
                <w:rFonts w:hint="eastAsia" w:ascii="宋体" w:hAnsi="宋体" w:eastAsia="宋体" w:cs="宋体"/>
                <w:sz w:val="22"/>
                <w:szCs w:val="22"/>
              </w:rPr>
              <w:t>考察投标人对本项目的实施方案，内容包括但不限于：</w:t>
            </w:r>
          </w:p>
          <w:p w14:paraId="36C8F4CE">
            <w:pPr>
              <w:wordWrap w:val="0"/>
              <w:jc w:val="left"/>
              <w:rPr>
                <w:rFonts w:hint="eastAsia" w:ascii="宋体" w:hAnsi="宋体" w:eastAsia="宋体" w:cs="宋体"/>
                <w:sz w:val="22"/>
                <w:szCs w:val="22"/>
              </w:rPr>
            </w:pPr>
            <w:r>
              <w:rPr>
                <w:rFonts w:hint="eastAsia" w:ascii="宋体" w:hAnsi="宋体" w:eastAsia="宋体" w:cs="宋体"/>
                <w:sz w:val="22"/>
                <w:szCs w:val="22"/>
              </w:rPr>
              <w:t>①工作措施；</w:t>
            </w:r>
          </w:p>
          <w:p w14:paraId="11417F81">
            <w:pPr>
              <w:wordWrap w:val="0"/>
              <w:jc w:val="left"/>
              <w:rPr>
                <w:rFonts w:hint="eastAsia" w:ascii="宋体" w:hAnsi="宋体" w:eastAsia="宋体" w:cs="宋体"/>
                <w:sz w:val="22"/>
                <w:szCs w:val="22"/>
              </w:rPr>
            </w:pPr>
            <w:r>
              <w:rPr>
                <w:rFonts w:hint="eastAsia" w:ascii="宋体" w:hAnsi="宋体" w:eastAsia="宋体" w:cs="宋体"/>
                <w:sz w:val="22"/>
                <w:szCs w:val="22"/>
              </w:rPr>
              <w:t>②工作方法；</w:t>
            </w:r>
          </w:p>
          <w:p w14:paraId="57D5C3E9">
            <w:pPr>
              <w:wordWrap w:val="0"/>
              <w:jc w:val="left"/>
              <w:rPr>
                <w:rFonts w:hint="eastAsia" w:ascii="宋体" w:hAnsi="宋体" w:eastAsia="宋体" w:cs="宋体"/>
                <w:sz w:val="22"/>
                <w:szCs w:val="22"/>
              </w:rPr>
            </w:pPr>
            <w:r>
              <w:rPr>
                <w:rFonts w:hint="eastAsia" w:ascii="宋体" w:hAnsi="宋体" w:eastAsia="宋体" w:cs="宋体"/>
                <w:sz w:val="22"/>
                <w:szCs w:val="22"/>
              </w:rPr>
              <w:t>③工作手段；</w:t>
            </w:r>
          </w:p>
          <w:p w14:paraId="24DE9DEA">
            <w:pPr>
              <w:wordWrap w:val="0"/>
              <w:jc w:val="left"/>
              <w:rPr>
                <w:rFonts w:hint="eastAsia" w:ascii="宋体" w:hAnsi="宋体" w:eastAsia="宋体" w:cs="宋体"/>
                <w:sz w:val="22"/>
                <w:szCs w:val="22"/>
              </w:rPr>
            </w:pPr>
            <w:r>
              <w:rPr>
                <w:rFonts w:hint="eastAsia" w:ascii="宋体" w:hAnsi="宋体" w:eastAsia="宋体" w:cs="宋体"/>
                <w:sz w:val="22"/>
                <w:szCs w:val="22"/>
              </w:rPr>
              <w:t>④工作流程。</w:t>
            </w:r>
          </w:p>
          <w:p w14:paraId="328F8305">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（二）评分依据：</w:t>
            </w:r>
          </w:p>
          <w:p w14:paraId="57EF59E3">
            <w:pPr>
              <w:wordWrap w:val="0"/>
              <w:jc w:val="left"/>
              <w:rPr>
                <w:rFonts w:hint="eastAsia" w:ascii="宋体" w:hAnsi="宋体" w:eastAsia="宋体" w:cs="宋体"/>
                <w:sz w:val="22"/>
                <w:szCs w:val="22"/>
              </w:rPr>
            </w:pPr>
            <w:r>
              <w:rPr>
                <w:rFonts w:hint="eastAsia" w:ascii="宋体" w:hAnsi="宋体" w:eastAsia="宋体" w:cs="宋体"/>
                <w:sz w:val="22"/>
                <w:szCs w:val="22"/>
              </w:rPr>
              <w:t>1.实施方案每包含以上1点内容且符合项目需求的，得</w:t>
            </w:r>
            <w:r>
              <w:rPr>
                <w:rFonts w:hint="eastAsia" w:ascii="宋体" w:hAnsi="宋体" w:eastAsia="宋体" w:cs="宋体"/>
                <w:sz w:val="22"/>
                <w:szCs w:val="22"/>
                <w:lang w:val="en-US" w:eastAsia="zh-CN"/>
              </w:rPr>
              <w:t>1</w:t>
            </w:r>
            <w:r>
              <w:rPr>
                <w:rFonts w:hint="eastAsia" w:ascii="宋体" w:hAnsi="宋体" w:eastAsia="宋体" w:cs="宋体"/>
                <w:sz w:val="22"/>
                <w:szCs w:val="22"/>
              </w:rPr>
              <w:t>分，本项最高得</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14:paraId="50F1148F">
            <w:pPr>
              <w:wordWrap w:val="0"/>
              <w:jc w:val="left"/>
              <w:rPr>
                <w:rFonts w:hint="eastAsia" w:ascii="宋体" w:hAnsi="宋体" w:eastAsia="宋体" w:cs="宋体"/>
                <w:sz w:val="22"/>
                <w:szCs w:val="22"/>
              </w:rPr>
            </w:pPr>
            <w:r>
              <w:rPr>
                <w:rFonts w:hint="eastAsia" w:ascii="宋体" w:hAnsi="宋体" w:eastAsia="宋体" w:cs="宋体"/>
                <w:sz w:val="22"/>
                <w:szCs w:val="22"/>
              </w:rPr>
              <w:t>2.在第1项的基础上，根据以下标准进行评价评分：</w:t>
            </w:r>
          </w:p>
          <w:p w14:paraId="6C4A03B0">
            <w:pPr>
              <w:wordWrap w:val="0"/>
              <w:jc w:val="left"/>
              <w:rPr>
                <w:rFonts w:hint="eastAsia" w:ascii="宋体" w:hAnsi="宋体" w:eastAsia="宋体" w:cs="宋体"/>
                <w:sz w:val="22"/>
                <w:szCs w:val="22"/>
              </w:rPr>
            </w:pPr>
            <w:r>
              <w:rPr>
                <w:rFonts w:hint="eastAsia" w:ascii="宋体" w:hAnsi="宋体" w:eastAsia="宋体" w:cs="宋体"/>
                <w:sz w:val="22"/>
                <w:szCs w:val="22"/>
              </w:rPr>
              <w:t>（1）实施方案合理、详细、清晰、完整，各项工作措施与流程计划具体且具有针对性，评价为优得</w:t>
            </w:r>
            <w:r>
              <w:rPr>
                <w:rFonts w:hint="eastAsia" w:ascii="宋体" w:hAnsi="宋体" w:eastAsia="宋体" w:cs="宋体"/>
                <w:sz w:val="22"/>
                <w:szCs w:val="22"/>
                <w:lang w:val="en-US" w:eastAsia="zh-CN"/>
              </w:rPr>
              <w:t>11</w:t>
            </w:r>
            <w:r>
              <w:rPr>
                <w:rFonts w:hint="eastAsia" w:ascii="宋体" w:hAnsi="宋体" w:eastAsia="宋体" w:cs="宋体"/>
                <w:sz w:val="22"/>
                <w:szCs w:val="22"/>
              </w:rPr>
              <w:t>分；</w:t>
            </w:r>
          </w:p>
          <w:p w14:paraId="7380E826">
            <w:pPr>
              <w:wordWrap w:val="0"/>
              <w:jc w:val="left"/>
              <w:rPr>
                <w:rFonts w:hint="eastAsia" w:ascii="宋体" w:hAnsi="宋体" w:eastAsia="宋体" w:cs="宋体"/>
                <w:sz w:val="22"/>
                <w:szCs w:val="22"/>
              </w:rPr>
            </w:pPr>
            <w:r>
              <w:rPr>
                <w:rFonts w:hint="eastAsia" w:ascii="宋体" w:hAnsi="宋体" w:eastAsia="宋体" w:cs="宋体"/>
                <w:sz w:val="22"/>
                <w:szCs w:val="22"/>
              </w:rPr>
              <w:t>（2）实施方案较为完整，所采用的工作措施与流程计划较能满足要求，评价为良得</w:t>
            </w:r>
            <w:r>
              <w:rPr>
                <w:rFonts w:hint="eastAsia" w:ascii="宋体" w:hAnsi="宋体" w:eastAsia="宋体" w:cs="宋体"/>
                <w:sz w:val="22"/>
                <w:szCs w:val="22"/>
                <w:lang w:val="en-US" w:eastAsia="zh-CN"/>
              </w:rPr>
              <w:t>6</w:t>
            </w:r>
            <w:r>
              <w:rPr>
                <w:rFonts w:hint="eastAsia" w:ascii="宋体" w:hAnsi="宋体" w:eastAsia="宋体" w:cs="宋体"/>
                <w:sz w:val="22"/>
                <w:szCs w:val="22"/>
              </w:rPr>
              <w:t>分；</w:t>
            </w:r>
          </w:p>
          <w:p w14:paraId="5DABACCD">
            <w:pPr>
              <w:wordWrap w:val="0"/>
              <w:jc w:val="left"/>
              <w:rPr>
                <w:rFonts w:hint="eastAsia" w:ascii="宋体" w:hAnsi="宋体" w:eastAsia="宋体" w:cs="宋体"/>
                <w:sz w:val="22"/>
                <w:szCs w:val="22"/>
              </w:rPr>
            </w:pPr>
            <w:r>
              <w:rPr>
                <w:rFonts w:hint="eastAsia" w:ascii="宋体" w:hAnsi="宋体" w:eastAsia="宋体" w:cs="宋体"/>
                <w:sz w:val="22"/>
                <w:szCs w:val="22"/>
              </w:rPr>
              <w:t>（3）实施方案基本完整，所采用的工作措施与流程计划基本满足要求，评价为中得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p w14:paraId="6E8835A6">
            <w:pPr>
              <w:wordWrap w:val="0"/>
              <w:jc w:val="left"/>
              <w:rPr>
                <w:rFonts w:hint="eastAsia" w:ascii="宋体" w:hAnsi="宋体" w:eastAsia="宋体" w:cs="宋体"/>
                <w:sz w:val="22"/>
                <w:szCs w:val="22"/>
              </w:rPr>
            </w:pPr>
            <w:r>
              <w:rPr>
                <w:rFonts w:hint="eastAsia" w:ascii="宋体" w:hAnsi="宋体" w:eastAsia="宋体" w:cs="宋体"/>
                <w:sz w:val="22"/>
                <w:szCs w:val="22"/>
              </w:rPr>
              <w:t>（4）实施方案内容简单，缺乏可操作性，评价为差得0分。</w:t>
            </w:r>
          </w:p>
          <w:p w14:paraId="32D5D611">
            <w:pPr>
              <w:wordWrap w:val="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以上2项得分累计，最高</w:t>
            </w:r>
            <w:r>
              <w:rPr>
                <w:rFonts w:hint="eastAsia" w:ascii="宋体" w:hAnsi="宋体" w:eastAsia="宋体" w:cs="宋体"/>
                <w:sz w:val="22"/>
                <w:szCs w:val="22"/>
                <w:lang w:val="en-US" w:eastAsia="zh-CN"/>
              </w:rPr>
              <w:t>15</w:t>
            </w:r>
            <w:r>
              <w:rPr>
                <w:rFonts w:hint="eastAsia" w:ascii="宋体" w:hAnsi="宋体" w:eastAsia="宋体" w:cs="宋体"/>
                <w:sz w:val="22"/>
                <w:szCs w:val="22"/>
              </w:rPr>
              <w:t>分。</w:t>
            </w:r>
          </w:p>
        </w:tc>
      </w:tr>
      <w:tr w14:paraId="4C60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1359" w:hRule="atLeast"/>
        </w:trPr>
        <w:tc>
          <w:tcPr>
            <w:tcW w:w="675" w:type="dxa"/>
            <w:vMerge w:val="continue"/>
            <w:vAlign w:val="center"/>
          </w:tcPr>
          <w:p w14:paraId="3002BD7C">
            <w:pPr>
              <w:keepNext/>
              <w:keepLines/>
              <w:spacing w:before="340" w:after="330" w:line="320" w:lineRule="exact"/>
              <w:jc w:val="center"/>
              <w:outlineLvl w:val="0"/>
              <w:rPr>
                <w:rFonts w:hint="eastAsia" w:ascii="宋体" w:hAnsi="宋体" w:eastAsia="宋体" w:cs="宋体"/>
                <w:szCs w:val="21"/>
              </w:rPr>
            </w:pPr>
          </w:p>
        </w:tc>
        <w:tc>
          <w:tcPr>
            <w:tcW w:w="733" w:type="dxa"/>
            <w:vAlign w:val="center"/>
          </w:tcPr>
          <w:p w14:paraId="536E9A81">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1677" w:type="dxa"/>
            <w:vAlign w:val="center"/>
          </w:tcPr>
          <w:p w14:paraId="40110248">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项目重点难点分析、应对措施及相关的合理化建议</w:t>
            </w:r>
          </w:p>
        </w:tc>
        <w:tc>
          <w:tcPr>
            <w:tcW w:w="1176" w:type="dxa"/>
            <w:vAlign w:val="center"/>
          </w:tcPr>
          <w:p w14:paraId="5EBF10AB">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15</w:t>
            </w:r>
          </w:p>
        </w:tc>
        <w:tc>
          <w:tcPr>
            <w:tcW w:w="4678" w:type="dxa"/>
            <w:vAlign w:val="center"/>
          </w:tcPr>
          <w:p w14:paraId="76B58C7B">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（一）评分内容：</w:t>
            </w:r>
          </w:p>
          <w:p w14:paraId="59351117">
            <w:pPr>
              <w:wordWrap w:val="0"/>
              <w:jc w:val="left"/>
              <w:rPr>
                <w:rFonts w:hint="eastAsia" w:ascii="宋体" w:hAnsi="宋体" w:eastAsia="宋体" w:cs="宋体"/>
                <w:sz w:val="22"/>
                <w:szCs w:val="22"/>
              </w:rPr>
            </w:pPr>
            <w:r>
              <w:rPr>
                <w:rFonts w:hint="eastAsia" w:ascii="宋体" w:hAnsi="宋体" w:eastAsia="宋体" w:cs="宋体"/>
                <w:sz w:val="22"/>
                <w:szCs w:val="22"/>
              </w:rPr>
              <w:t>考察投标人对本项目的项目重点难点分析、应对措施及相关的合理化建议，内容包括但不限于：</w:t>
            </w:r>
          </w:p>
          <w:p w14:paraId="1E8AEE46">
            <w:pPr>
              <w:wordWrap w:val="0"/>
              <w:jc w:val="left"/>
              <w:rPr>
                <w:rFonts w:hint="eastAsia" w:ascii="宋体" w:hAnsi="宋体" w:eastAsia="宋体" w:cs="宋体"/>
                <w:sz w:val="22"/>
                <w:szCs w:val="22"/>
              </w:rPr>
            </w:pPr>
            <w:r>
              <w:rPr>
                <w:rFonts w:hint="eastAsia" w:ascii="宋体" w:hAnsi="宋体" w:eastAsia="宋体" w:cs="宋体"/>
                <w:sz w:val="22"/>
                <w:szCs w:val="22"/>
              </w:rPr>
              <w:t>①详细阐述本项目存在的重难点问题；</w:t>
            </w:r>
          </w:p>
          <w:p w14:paraId="3CCACF96">
            <w:pPr>
              <w:wordWrap w:val="0"/>
              <w:jc w:val="left"/>
              <w:rPr>
                <w:rFonts w:hint="eastAsia" w:ascii="宋体" w:hAnsi="宋体" w:eastAsia="宋体" w:cs="宋体"/>
                <w:sz w:val="22"/>
                <w:szCs w:val="22"/>
              </w:rPr>
            </w:pPr>
            <w:r>
              <w:rPr>
                <w:rFonts w:hint="eastAsia" w:ascii="宋体" w:hAnsi="宋体" w:eastAsia="宋体" w:cs="宋体"/>
                <w:sz w:val="22"/>
                <w:szCs w:val="22"/>
              </w:rPr>
              <w:t>②根据项目重难点，详细阐述对应的应对措施；</w:t>
            </w:r>
          </w:p>
          <w:p w14:paraId="1586EC3E">
            <w:pPr>
              <w:wordWrap w:val="0"/>
              <w:jc w:val="left"/>
              <w:rPr>
                <w:rFonts w:hint="eastAsia" w:ascii="宋体" w:hAnsi="宋体" w:eastAsia="宋体" w:cs="宋体"/>
                <w:sz w:val="22"/>
                <w:szCs w:val="22"/>
              </w:rPr>
            </w:pPr>
            <w:r>
              <w:rPr>
                <w:rFonts w:hint="eastAsia" w:ascii="宋体" w:hAnsi="宋体" w:eastAsia="宋体" w:cs="宋体"/>
                <w:sz w:val="22"/>
                <w:szCs w:val="22"/>
              </w:rPr>
              <w:t>③提出初步的研究思路及解决方案；</w:t>
            </w:r>
          </w:p>
          <w:p w14:paraId="5117C994">
            <w:pPr>
              <w:wordWrap w:val="0"/>
              <w:jc w:val="left"/>
              <w:rPr>
                <w:rFonts w:hint="eastAsia" w:ascii="宋体" w:hAnsi="宋体" w:eastAsia="宋体" w:cs="宋体"/>
                <w:sz w:val="22"/>
                <w:szCs w:val="22"/>
              </w:rPr>
            </w:pPr>
            <w:r>
              <w:rPr>
                <w:rFonts w:hint="eastAsia" w:ascii="宋体" w:hAnsi="宋体" w:eastAsia="宋体" w:cs="宋体"/>
                <w:sz w:val="22"/>
                <w:szCs w:val="22"/>
              </w:rPr>
              <w:t>④向采购人提出项目实施的具体合理化建议。</w:t>
            </w:r>
          </w:p>
          <w:p w14:paraId="3E6F7DBB">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（二）评分依据：</w:t>
            </w:r>
          </w:p>
          <w:p w14:paraId="4394A5EE">
            <w:pPr>
              <w:wordWrap w:val="0"/>
              <w:jc w:val="left"/>
              <w:rPr>
                <w:rFonts w:hint="eastAsia" w:ascii="宋体" w:hAnsi="宋体" w:eastAsia="宋体" w:cs="宋体"/>
                <w:sz w:val="22"/>
                <w:szCs w:val="22"/>
              </w:rPr>
            </w:pPr>
            <w:r>
              <w:rPr>
                <w:rFonts w:hint="eastAsia" w:ascii="宋体" w:hAnsi="宋体" w:eastAsia="宋体" w:cs="宋体"/>
                <w:sz w:val="22"/>
                <w:szCs w:val="22"/>
              </w:rPr>
              <w:t>1.方案每包含以上1点内容且符合项目需求的，得</w:t>
            </w:r>
            <w:r>
              <w:rPr>
                <w:rFonts w:hint="eastAsia" w:ascii="宋体" w:hAnsi="宋体" w:eastAsia="宋体" w:cs="宋体"/>
                <w:sz w:val="22"/>
                <w:szCs w:val="22"/>
                <w:lang w:val="en-US" w:eastAsia="zh-CN"/>
              </w:rPr>
              <w:t>1</w:t>
            </w:r>
            <w:r>
              <w:rPr>
                <w:rFonts w:hint="eastAsia" w:ascii="宋体" w:hAnsi="宋体" w:eastAsia="宋体" w:cs="宋体"/>
                <w:sz w:val="22"/>
                <w:szCs w:val="22"/>
              </w:rPr>
              <w:t>分，本项最高得</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14:paraId="2B0C0B69">
            <w:pPr>
              <w:wordWrap w:val="0"/>
              <w:jc w:val="left"/>
              <w:rPr>
                <w:rFonts w:hint="eastAsia" w:ascii="宋体" w:hAnsi="宋体" w:eastAsia="宋体" w:cs="宋体"/>
                <w:sz w:val="22"/>
                <w:szCs w:val="22"/>
              </w:rPr>
            </w:pPr>
            <w:r>
              <w:rPr>
                <w:rFonts w:hint="eastAsia" w:ascii="宋体" w:hAnsi="宋体" w:eastAsia="宋体" w:cs="宋体"/>
                <w:sz w:val="22"/>
                <w:szCs w:val="22"/>
              </w:rPr>
              <w:t>2.在第1项的基础上，根据以下标准进行评价评分：</w:t>
            </w:r>
          </w:p>
          <w:p w14:paraId="0D442D10">
            <w:pPr>
              <w:wordWrap w:val="0"/>
              <w:jc w:val="left"/>
              <w:rPr>
                <w:rFonts w:hint="eastAsia" w:ascii="宋体" w:hAnsi="宋体" w:eastAsia="宋体" w:cs="宋体"/>
                <w:sz w:val="22"/>
                <w:szCs w:val="22"/>
              </w:rPr>
            </w:pPr>
            <w:r>
              <w:rPr>
                <w:rFonts w:hint="eastAsia" w:ascii="宋体" w:hAnsi="宋体" w:eastAsia="宋体" w:cs="宋体"/>
                <w:sz w:val="22"/>
                <w:szCs w:val="22"/>
              </w:rPr>
              <w:t>（1）对重难点理解准确全面，有针对性详细分析，且能提出符合实际且可行性强的应对措施，评价为优得</w:t>
            </w:r>
            <w:r>
              <w:rPr>
                <w:rFonts w:hint="eastAsia" w:ascii="宋体" w:hAnsi="宋体" w:eastAsia="宋体" w:cs="宋体"/>
                <w:sz w:val="22"/>
                <w:szCs w:val="22"/>
                <w:lang w:val="en-US" w:eastAsia="zh-CN"/>
              </w:rPr>
              <w:t>11</w:t>
            </w:r>
            <w:r>
              <w:rPr>
                <w:rFonts w:hint="eastAsia" w:ascii="宋体" w:hAnsi="宋体" w:eastAsia="宋体" w:cs="宋体"/>
                <w:sz w:val="22"/>
                <w:szCs w:val="22"/>
              </w:rPr>
              <w:t>分；</w:t>
            </w:r>
          </w:p>
          <w:p w14:paraId="1FF7B055">
            <w:pPr>
              <w:wordWrap w:val="0"/>
              <w:jc w:val="left"/>
              <w:rPr>
                <w:rFonts w:hint="eastAsia" w:ascii="宋体" w:hAnsi="宋体" w:eastAsia="宋体" w:cs="宋体"/>
                <w:sz w:val="22"/>
                <w:szCs w:val="22"/>
              </w:rPr>
            </w:pPr>
            <w:r>
              <w:rPr>
                <w:rFonts w:hint="eastAsia" w:ascii="宋体" w:hAnsi="宋体" w:eastAsia="宋体" w:cs="宋体"/>
                <w:sz w:val="22"/>
                <w:szCs w:val="22"/>
              </w:rPr>
              <w:t>（2）对重难点理解不准确但进行了针对性详细分析，或对重难点理解准确但对重难点分析不全面，应对措施详细但不能完全贴合实际或可行性不强，评价为良得</w:t>
            </w:r>
            <w:r>
              <w:rPr>
                <w:rFonts w:hint="eastAsia" w:ascii="宋体" w:hAnsi="宋体" w:eastAsia="宋体" w:cs="宋体"/>
                <w:sz w:val="22"/>
                <w:szCs w:val="22"/>
                <w:lang w:val="en-US" w:eastAsia="zh-CN"/>
              </w:rPr>
              <w:t>6</w:t>
            </w:r>
            <w:r>
              <w:rPr>
                <w:rFonts w:hint="eastAsia" w:ascii="宋体" w:hAnsi="宋体" w:eastAsia="宋体" w:cs="宋体"/>
                <w:sz w:val="22"/>
                <w:szCs w:val="22"/>
              </w:rPr>
              <w:t>分；</w:t>
            </w:r>
          </w:p>
          <w:p w14:paraId="25FDE390">
            <w:pPr>
              <w:wordWrap w:val="0"/>
              <w:jc w:val="left"/>
              <w:rPr>
                <w:rFonts w:hint="eastAsia" w:ascii="宋体" w:hAnsi="宋体" w:eastAsia="宋体" w:cs="宋体"/>
                <w:sz w:val="22"/>
                <w:szCs w:val="22"/>
              </w:rPr>
            </w:pPr>
            <w:r>
              <w:rPr>
                <w:rFonts w:hint="eastAsia" w:ascii="宋体" w:hAnsi="宋体" w:eastAsia="宋体" w:cs="宋体"/>
                <w:sz w:val="22"/>
                <w:szCs w:val="22"/>
              </w:rPr>
              <w:t>（3）对重难点理解不准确且重难点分析不全面，应对措施简要且不能贴合实际，评价为中得2分；</w:t>
            </w:r>
          </w:p>
          <w:p w14:paraId="2126FC68">
            <w:pPr>
              <w:wordWrap w:val="0"/>
              <w:jc w:val="left"/>
              <w:rPr>
                <w:rFonts w:hint="eastAsia" w:ascii="宋体" w:hAnsi="宋体" w:eastAsia="宋体" w:cs="宋体"/>
                <w:sz w:val="22"/>
                <w:szCs w:val="22"/>
              </w:rPr>
            </w:pPr>
            <w:r>
              <w:rPr>
                <w:rFonts w:hint="eastAsia" w:ascii="宋体" w:hAnsi="宋体" w:eastAsia="宋体" w:cs="宋体"/>
                <w:sz w:val="22"/>
                <w:szCs w:val="22"/>
              </w:rPr>
              <w:t>（4）没有正确理解重难点且没有详细分析，应对措施不符合实际，评价为差得0分。</w:t>
            </w:r>
          </w:p>
          <w:p w14:paraId="7EF14A4A">
            <w:pPr>
              <w:wordWrap w:val="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以上2项得分累计，最高</w:t>
            </w:r>
            <w:r>
              <w:rPr>
                <w:rFonts w:hint="eastAsia" w:ascii="宋体" w:hAnsi="宋体" w:eastAsia="宋体" w:cs="宋体"/>
                <w:sz w:val="22"/>
                <w:szCs w:val="22"/>
                <w:lang w:val="en-US" w:eastAsia="zh-CN"/>
              </w:rPr>
              <w:t>15</w:t>
            </w:r>
            <w:r>
              <w:rPr>
                <w:rFonts w:hint="eastAsia" w:ascii="宋体" w:hAnsi="宋体" w:eastAsia="宋体" w:cs="宋体"/>
                <w:sz w:val="22"/>
                <w:szCs w:val="22"/>
              </w:rPr>
              <w:t>分。</w:t>
            </w:r>
          </w:p>
        </w:tc>
      </w:tr>
      <w:tr w14:paraId="06FB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Merge w:val="continue"/>
            <w:vAlign w:val="center"/>
          </w:tcPr>
          <w:p w14:paraId="5DC92A8F">
            <w:pPr>
              <w:spacing w:line="320" w:lineRule="exact"/>
              <w:jc w:val="center"/>
              <w:rPr>
                <w:rFonts w:hint="eastAsia" w:ascii="宋体" w:hAnsi="宋体" w:eastAsia="宋体" w:cs="宋体"/>
                <w:szCs w:val="21"/>
              </w:rPr>
            </w:pPr>
          </w:p>
        </w:tc>
        <w:tc>
          <w:tcPr>
            <w:tcW w:w="733" w:type="dxa"/>
            <w:vAlign w:val="center"/>
          </w:tcPr>
          <w:p w14:paraId="7FAAD76D">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1677" w:type="dxa"/>
            <w:vAlign w:val="center"/>
          </w:tcPr>
          <w:p w14:paraId="0CA27625">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质量（完成时间、安全、环保）保障措施及方案</w:t>
            </w:r>
          </w:p>
        </w:tc>
        <w:tc>
          <w:tcPr>
            <w:tcW w:w="1176" w:type="dxa"/>
            <w:vAlign w:val="center"/>
          </w:tcPr>
          <w:p w14:paraId="59789E76">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10</w:t>
            </w:r>
          </w:p>
        </w:tc>
        <w:tc>
          <w:tcPr>
            <w:tcW w:w="4678" w:type="dxa"/>
            <w:vAlign w:val="center"/>
          </w:tcPr>
          <w:p w14:paraId="64DED7A4">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（一）评分内容：</w:t>
            </w:r>
          </w:p>
          <w:p w14:paraId="283CD1F6">
            <w:pPr>
              <w:wordWrap w:val="0"/>
              <w:jc w:val="left"/>
              <w:rPr>
                <w:rFonts w:hint="eastAsia" w:ascii="宋体" w:hAnsi="宋体" w:eastAsia="宋体" w:cs="宋体"/>
                <w:sz w:val="22"/>
                <w:szCs w:val="22"/>
              </w:rPr>
            </w:pPr>
            <w:r>
              <w:rPr>
                <w:rFonts w:hint="eastAsia" w:ascii="宋体" w:hAnsi="宋体" w:eastAsia="宋体" w:cs="宋体"/>
                <w:sz w:val="22"/>
                <w:szCs w:val="22"/>
              </w:rPr>
              <w:t>考察投标人对本项目的质量（完成时间、安全、环保）保障措施及方案，内容包括但不限于：</w:t>
            </w:r>
          </w:p>
          <w:p w14:paraId="5F751CE6">
            <w:pPr>
              <w:pStyle w:val="35"/>
              <w:numPr>
                <w:ilvl w:val="0"/>
                <w:numId w:val="2"/>
              </w:numPr>
              <w:wordWrap w:val="0"/>
              <w:ind w:firstLineChars="0"/>
              <w:jc w:val="left"/>
              <w:rPr>
                <w:rFonts w:hint="eastAsia" w:ascii="宋体" w:hAnsi="宋体" w:eastAsia="宋体" w:cs="宋体"/>
                <w:sz w:val="22"/>
                <w:szCs w:val="22"/>
              </w:rPr>
            </w:pPr>
            <w:r>
              <w:rPr>
                <w:rFonts w:hint="eastAsia" w:ascii="宋体" w:hAnsi="宋体" w:eastAsia="宋体" w:cs="宋体"/>
                <w:sz w:val="22"/>
                <w:szCs w:val="22"/>
              </w:rPr>
              <w:t>详细阐述项目进度保障措施；</w:t>
            </w:r>
          </w:p>
          <w:p w14:paraId="0F8A1A0E">
            <w:pPr>
              <w:pStyle w:val="35"/>
              <w:numPr>
                <w:ilvl w:val="0"/>
                <w:numId w:val="2"/>
              </w:numPr>
              <w:wordWrap w:val="0"/>
              <w:ind w:firstLineChars="0"/>
              <w:jc w:val="left"/>
              <w:rPr>
                <w:rFonts w:hint="eastAsia" w:ascii="宋体" w:hAnsi="宋体" w:eastAsia="宋体" w:cs="宋体"/>
                <w:sz w:val="22"/>
                <w:szCs w:val="22"/>
              </w:rPr>
            </w:pPr>
            <w:r>
              <w:rPr>
                <w:rFonts w:hint="eastAsia" w:ascii="宋体" w:hAnsi="宋体" w:eastAsia="宋体" w:cs="宋体"/>
                <w:sz w:val="22"/>
                <w:szCs w:val="22"/>
              </w:rPr>
              <w:t>详细阐述项目</w:t>
            </w:r>
            <w:r>
              <w:rPr>
                <w:rFonts w:hint="eastAsia" w:ascii="宋体" w:hAnsi="宋体" w:eastAsia="宋体" w:cs="宋体"/>
                <w:sz w:val="22"/>
                <w:szCs w:val="22"/>
                <w:lang w:val="en-US" w:eastAsia="zh-CN"/>
              </w:rPr>
              <w:t>安全</w:t>
            </w:r>
            <w:r>
              <w:rPr>
                <w:rFonts w:hint="eastAsia" w:ascii="宋体" w:hAnsi="宋体" w:eastAsia="宋体" w:cs="宋体"/>
                <w:sz w:val="22"/>
                <w:szCs w:val="22"/>
              </w:rPr>
              <w:t>管理措施；</w:t>
            </w:r>
          </w:p>
          <w:p w14:paraId="45EABE92">
            <w:pPr>
              <w:pStyle w:val="35"/>
              <w:numPr>
                <w:ilvl w:val="0"/>
                <w:numId w:val="2"/>
              </w:numPr>
              <w:wordWrap w:val="0"/>
              <w:ind w:firstLineChars="0"/>
              <w:jc w:val="left"/>
              <w:rPr>
                <w:rFonts w:hint="eastAsia" w:ascii="宋体" w:hAnsi="宋体" w:eastAsia="宋体" w:cs="宋体"/>
                <w:sz w:val="22"/>
                <w:szCs w:val="22"/>
              </w:rPr>
            </w:pPr>
            <w:r>
              <w:rPr>
                <w:rFonts w:hint="eastAsia" w:ascii="宋体" w:hAnsi="宋体" w:eastAsia="宋体" w:cs="宋体"/>
                <w:sz w:val="22"/>
                <w:szCs w:val="22"/>
              </w:rPr>
              <w:t>详细阐述项目质量管理措施；</w:t>
            </w:r>
          </w:p>
          <w:p w14:paraId="3C19B3B2">
            <w:pPr>
              <w:wordWrap w:val="0"/>
              <w:jc w:val="left"/>
              <w:rPr>
                <w:rFonts w:hint="eastAsia" w:ascii="宋体" w:hAnsi="宋体" w:eastAsia="宋体" w:cs="宋体"/>
                <w:sz w:val="22"/>
                <w:szCs w:val="22"/>
              </w:rPr>
            </w:pPr>
            <w:r>
              <w:rPr>
                <w:rFonts w:hint="eastAsia" w:ascii="宋体" w:hAnsi="宋体" w:eastAsia="宋体" w:cs="宋体"/>
                <w:sz w:val="22"/>
                <w:szCs w:val="22"/>
              </w:rPr>
              <w:t>④详细阐述项目</w:t>
            </w:r>
            <w:r>
              <w:rPr>
                <w:rFonts w:hint="eastAsia" w:ascii="宋体" w:hAnsi="宋体" w:eastAsia="宋体" w:cs="宋体"/>
                <w:sz w:val="22"/>
                <w:szCs w:val="22"/>
                <w:lang w:val="en-US" w:eastAsia="zh-CN"/>
              </w:rPr>
              <w:t>环保</w:t>
            </w:r>
            <w:r>
              <w:rPr>
                <w:rFonts w:hint="eastAsia" w:ascii="宋体" w:hAnsi="宋体" w:eastAsia="宋体" w:cs="宋体"/>
                <w:sz w:val="22"/>
                <w:szCs w:val="22"/>
              </w:rPr>
              <w:t>管理措施。</w:t>
            </w:r>
          </w:p>
          <w:p w14:paraId="2D405D8C">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（二）评分依据：</w:t>
            </w:r>
          </w:p>
          <w:p w14:paraId="7A9AFC56">
            <w:pPr>
              <w:wordWrap w:val="0"/>
              <w:jc w:val="left"/>
              <w:rPr>
                <w:rFonts w:hint="eastAsia" w:ascii="宋体" w:hAnsi="宋体" w:eastAsia="宋体" w:cs="宋体"/>
                <w:sz w:val="22"/>
                <w:szCs w:val="22"/>
              </w:rPr>
            </w:pPr>
            <w:r>
              <w:rPr>
                <w:rFonts w:hint="eastAsia" w:ascii="宋体" w:hAnsi="宋体" w:eastAsia="宋体" w:cs="宋体"/>
                <w:sz w:val="22"/>
                <w:szCs w:val="22"/>
              </w:rPr>
              <w:t>1.方案每包含以上1点内容且符合项目需求的，得</w:t>
            </w:r>
            <w:r>
              <w:rPr>
                <w:rFonts w:hint="eastAsia" w:ascii="宋体" w:hAnsi="宋体" w:eastAsia="宋体" w:cs="宋体"/>
                <w:sz w:val="22"/>
                <w:szCs w:val="22"/>
                <w:lang w:val="en-US" w:eastAsia="zh-CN"/>
              </w:rPr>
              <w:t>1</w:t>
            </w:r>
            <w:r>
              <w:rPr>
                <w:rFonts w:hint="eastAsia" w:ascii="宋体" w:hAnsi="宋体" w:eastAsia="宋体" w:cs="宋体"/>
                <w:sz w:val="22"/>
                <w:szCs w:val="22"/>
              </w:rPr>
              <w:t>分，本项最高得4分。</w:t>
            </w:r>
          </w:p>
          <w:p w14:paraId="140316B3">
            <w:pPr>
              <w:wordWrap w:val="0"/>
              <w:jc w:val="left"/>
              <w:rPr>
                <w:rFonts w:hint="eastAsia" w:ascii="宋体" w:hAnsi="宋体" w:eastAsia="宋体" w:cs="宋体"/>
                <w:sz w:val="22"/>
                <w:szCs w:val="22"/>
              </w:rPr>
            </w:pPr>
            <w:r>
              <w:rPr>
                <w:rFonts w:hint="eastAsia" w:ascii="宋体" w:hAnsi="宋体" w:eastAsia="宋体" w:cs="宋体"/>
                <w:sz w:val="22"/>
                <w:szCs w:val="22"/>
              </w:rPr>
              <w:t>2.在第1项的基础上，根据以下标准进行评价评分：</w:t>
            </w:r>
          </w:p>
          <w:p w14:paraId="36D4BC7E">
            <w:pPr>
              <w:wordWrap w:val="0"/>
              <w:jc w:val="left"/>
              <w:rPr>
                <w:rFonts w:hint="eastAsia" w:ascii="宋体" w:hAnsi="宋体" w:eastAsia="宋体" w:cs="宋体"/>
                <w:sz w:val="22"/>
                <w:szCs w:val="22"/>
              </w:rPr>
            </w:pPr>
            <w:r>
              <w:rPr>
                <w:rFonts w:hint="eastAsia" w:ascii="宋体" w:hAnsi="宋体" w:eastAsia="宋体" w:cs="宋体"/>
                <w:sz w:val="22"/>
                <w:szCs w:val="22"/>
              </w:rPr>
              <w:t>（1）质量保障措施及方案的完善性强、可行性高，评价为优得</w:t>
            </w:r>
            <w:r>
              <w:rPr>
                <w:rFonts w:hint="eastAsia" w:ascii="宋体" w:hAnsi="宋体" w:eastAsia="宋体" w:cs="宋体"/>
                <w:sz w:val="22"/>
                <w:szCs w:val="22"/>
                <w:lang w:val="en-US" w:eastAsia="zh-CN"/>
              </w:rPr>
              <w:t>6</w:t>
            </w:r>
            <w:r>
              <w:rPr>
                <w:rFonts w:hint="eastAsia" w:ascii="宋体" w:hAnsi="宋体" w:eastAsia="宋体" w:cs="宋体"/>
                <w:sz w:val="22"/>
                <w:szCs w:val="22"/>
              </w:rPr>
              <w:t>分；</w:t>
            </w:r>
          </w:p>
          <w:p w14:paraId="4DC109FD">
            <w:pPr>
              <w:wordWrap w:val="0"/>
              <w:jc w:val="left"/>
              <w:rPr>
                <w:rFonts w:hint="eastAsia" w:ascii="宋体" w:hAnsi="宋体" w:eastAsia="宋体" w:cs="宋体"/>
                <w:sz w:val="22"/>
                <w:szCs w:val="22"/>
              </w:rPr>
            </w:pPr>
            <w:r>
              <w:rPr>
                <w:rFonts w:hint="eastAsia" w:ascii="宋体" w:hAnsi="宋体" w:eastAsia="宋体" w:cs="宋体"/>
                <w:sz w:val="22"/>
                <w:szCs w:val="22"/>
              </w:rPr>
              <w:t>（2）质量保障措施及方案的完善性较强、可行性较高，评价为良得</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14:paraId="45C397A7">
            <w:pPr>
              <w:wordWrap w:val="0"/>
              <w:jc w:val="left"/>
              <w:rPr>
                <w:rFonts w:hint="eastAsia" w:ascii="宋体" w:hAnsi="宋体" w:eastAsia="宋体" w:cs="宋体"/>
                <w:sz w:val="22"/>
                <w:szCs w:val="22"/>
              </w:rPr>
            </w:pPr>
            <w:r>
              <w:rPr>
                <w:rFonts w:hint="eastAsia" w:ascii="宋体" w:hAnsi="宋体" w:eastAsia="宋体" w:cs="宋体"/>
                <w:sz w:val="22"/>
                <w:szCs w:val="22"/>
              </w:rPr>
              <w:t>（3）质量保障措施及方案的完善性一般、可行性一般，评价为中得2分；</w:t>
            </w:r>
          </w:p>
          <w:p w14:paraId="10BCA509">
            <w:pPr>
              <w:wordWrap w:val="0"/>
              <w:jc w:val="left"/>
              <w:rPr>
                <w:rFonts w:hint="eastAsia" w:ascii="宋体" w:hAnsi="宋体" w:eastAsia="宋体" w:cs="宋体"/>
                <w:sz w:val="22"/>
                <w:szCs w:val="22"/>
              </w:rPr>
            </w:pPr>
            <w:r>
              <w:rPr>
                <w:rFonts w:hint="eastAsia" w:ascii="宋体" w:hAnsi="宋体" w:eastAsia="宋体" w:cs="宋体"/>
                <w:sz w:val="22"/>
                <w:szCs w:val="22"/>
              </w:rPr>
              <w:t>（4）质量保障措施及方案的内容简单，缺乏可操作性，评价为差得0分。</w:t>
            </w:r>
          </w:p>
          <w:p w14:paraId="62E21A12">
            <w:pPr>
              <w:wordWrap w:val="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以上2项得分累计，最高</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tc>
      </w:tr>
      <w:tr w14:paraId="4595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48B65906">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3586" w:type="dxa"/>
            <w:gridSpan w:val="3"/>
            <w:vAlign w:val="center"/>
          </w:tcPr>
          <w:p w14:paraId="5EDEAA4A">
            <w:pPr>
              <w:spacing w:line="32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综合实力</w:t>
            </w:r>
          </w:p>
        </w:tc>
        <w:tc>
          <w:tcPr>
            <w:tcW w:w="4678" w:type="dxa"/>
            <w:vAlign w:val="center"/>
          </w:tcPr>
          <w:p w14:paraId="2A618669">
            <w:pPr>
              <w:spacing w:line="32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4</w:t>
            </w:r>
            <w:r>
              <w:rPr>
                <w:rFonts w:hint="eastAsia" w:ascii="宋体" w:hAnsi="宋体" w:cs="宋体"/>
                <w:b/>
                <w:szCs w:val="21"/>
                <w:lang w:val="en-US" w:eastAsia="zh-CN"/>
              </w:rPr>
              <w:t>5</w:t>
            </w:r>
          </w:p>
        </w:tc>
        <w:tc>
          <w:tcPr>
            <w:tcW w:w="4678" w:type="dxa"/>
            <w:vAlign w:val="top"/>
          </w:tcPr>
          <w:p w14:paraId="6D4F1174">
            <w:pPr>
              <w:spacing w:line="320" w:lineRule="exact"/>
              <w:jc w:val="center"/>
              <w:rPr>
                <w:rFonts w:hint="eastAsia" w:ascii="宋体" w:hAnsi="宋体" w:eastAsia="宋体" w:cs="宋体"/>
                <w:b/>
                <w:szCs w:val="21"/>
              </w:rPr>
            </w:pPr>
          </w:p>
        </w:tc>
      </w:tr>
      <w:tr w14:paraId="6A25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3D9107E4">
            <w:pPr>
              <w:spacing w:line="320" w:lineRule="exact"/>
              <w:jc w:val="center"/>
              <w:rPr>
                <w:rFonts w:hint="eastAsia" w:ascii="宋体" w:hAnsi="宋体" w:eastAsia="宋体" w:cs="宋体"/>
                <w:szCs w:val="21"/>
              </w:rPr>
            </w:pPr>
          </w:p>
        </w:tc>
        <w:tc>
          <w:tcPr>
            <w:tcW w:w="733" w:type="dxa"/>
            <w:vAlign w:val="center"/>
          </w:tcPr>
          <w:p w14:paraId="160FEF19">
            <w:pPr>
              <w:spacing w:line="320" w:lineRule="exact"/>
              <w:jc w:val="center"/>
              <w:rPr>
                <w:rFonts w:hint="eastAsia" w:ascii="宋体" w:hAnsi="宋体" w:eastAsia="宋体" w:cs="宋体"/>
                <w:szCs w:val="21"/>
                <w:lang w:val="en-US" w:eastAsia="zh-CN"/>
              </w:rPr>
            </w:pPr>
          </w:p>
        </w:tc>
        <w:tc>
          <w:tcPr>
            <w:tcW w:w="1677" w:type="dxa"/>
            <w:vAlign w:val="center"/>
          </w:tcPr>
          <w:p w14:paraId="1B46233E">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序号</w:t>
            </w:r>
          </w:p>
        </w:tc>
        <w:tc>
          <w:tcPr>
            <w:tcW w:w="1176" w:type="dxa"/>
            <w:vAlign w:val="center"/>
          </w:tcPr>
          <w:p w14:paraId="5E3F3F02">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评分因素</w:t>
            </w:r>
          </w:p>
        </w:tc>
        <w:tc>
          <w:tcPr>
            <w:tcW w:w="4678" w:type="dxa"/>
            <w:vAlign w:val="center"/>
          </w:tcPr>
          <w:p w14:paraId="7C1EDEAB">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权重</w:t>
            </w:r>
          </w:p>
        </w:tc>
        <w:tc>
          <w:tcPr>
            <w:tcW w:w="4678" w:type="dxa"/>
            <w:vAlign w:val="top"/>
          </w:tcPr>
          <w:p w14:paraId="63EF927D">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评分准则</w:t>
            </w:r>
          </w:p>
        </w:tc>
      </w:tr>
      <w:tr w14:paraId="5EDC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Merge w:val="continue"/>
            <w:vAlign w:val="center"/>
          </w:tcPr>
          <w:p w14:paraId="53EC259C">
            <w:pPr>
              <w:spacing w:line="320" w:lineRule="exact"/>
              <w:jc w:val="center"/>
              <w:rPr>
                <w:rFonts w:hint="eastAsia" w:ascii="宋体" w:hAnsi="宋体" w:eastAsia="宋体" w:cs="宋体"/>
                <w:szCs w:val="21"/>
              </w:rPr>
            </w:pPr>
          </w:p>
        </w:tc>
        <w:tc>
          <w:tcPr>
            <w:tcW w:w="733" w:type="dxa"/>
            <w:vAlign w:val="center"/>
          </w:tcPr>
          <w:p w14:paraId="31933F3B">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w:t>
            </w:r>
          </w:p>
        </w:tc>
        <w:tc>
          <w:tcPr>
            <w:tcW w:w="1677" w:type="dxa"/>
            <w:vAlign w:val="center"/>
          </w:tcPr>
          <w:p w14:paraId="7B1A5498">
            <w:pPr>
              <w:wordWrap w:val="0"/>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类似项目业绩</w:t>
            </w:r>
          </w:p>
        </w:tc>
        <w:tc>
          <w:tcPr>
            <w:tcW w:w="1176" w:type="dxa"/>
            <w:vAlign w:val="center"/>
          </w:tcPr>
          <w:p w14:paraId="1704677F">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10</w:t>
            </w:r>
          </w:p>
        </w:tc>
        <w:tc>
          <w:tcPr>
            <w:tcW w:w="4678" w:type="dxa"/>
            <w:vAlign w:val="center"/>
          </w:tcPr>
          <w:p w14:paraId="5E9CBCFA">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（一）评分内容：</w:t>
            </w:r>
          </w:p>
          <w:p w14:paraId="68CED616">
            <w:pPr>
              <w:shd w:val="clear" w:color="auto" w:fill="FFFFFF"/>
              <w:jc w:val="left"/>
              <w:rPr>
                <w:rFonts w:hint="eastAsia" w:ascii="宋体" w:hAnsi="宋体" w:eastAsia="宋体" w:cs="宋体"/>
                <w:color w:val="000000"/>
                <w:szCs w:val="21"/>
              </w:rPr>
            </w:pPr>
            <w:r>
              <w:rPr>
                <w:rFonts w:hint="eastAsia" w:ascii="宋体" w:hAnsi="宋体" w:eastAsia="宋体" w:cs="宋体"/>
                <w:sz w:val="22"/>
                <w:szCs w:val="22"/>
              </w:rPr>
              <w:t>1.投标人自2021年</w:t>
            </w:r>
            <w:r>
              <w:rPr>
                <w:rFonts w:hint="eastAsia" w:ascii="宋体" w:hAnsi="宋体" w:cs="宋体"/>
                <w:sz w:val="22"/>
                <w:szCs w:val="22"/>
                <w:lang w:val="en-US" w:eastAsia="zh-CN"/>
              </w:rPr>
              <w:t>1</w:t>
            </w:r>
            <w:r>
              <w:rPr>
                <w:rFonts w:hint="eastAsia" w:ascii="宋体" w:hAnsi="宋体" w:eastAsia="宋体" w:cs="宋体"/>
                <w:sz w:val="22"/>
                <w:szCs w:val="22"/>
              </w:rPr>
              <w:t>1月至本项目投标截止日（以合同签订日期为准）有过同类业绩经验的（即</w:t>
            </w:r>
            <w:r>
              <w:rPr>
                <w:rFonts w:hint="eastAsia" w:ascii="宋体" w:hAnsi="宋体" w:eastAsia="宋体" w:cs="宋体"/>
                <w:sz w:val="22"/>
                <w:szCs w:val="22"/>
                <w:lang w:val="en-US" w:eastAsia="zh-CN"/>
              </w:rPr>
              <w:t>学校类</w:t>
            </w:r>
            <w:r>
              <w:rPr>
                <w:rFonts w:hint="eastAsia" w:asciiTheme="minorEastAsia" w:hAnsiTheme="minorEastAsia" w:eastAsiaTheme="minorEastAsia"/>
                <w:sz w:val="24"/>
                <w:szCs w:val="24"/>
              </w:rPr>
              <w:t>消防设施整改或消防设施设备采购服务</w:t>
            </w:r>
            <w:r>
              <w:rPr>
                <w:rFonts w:hint="eastAsia" w:ascii="宋体" w:hAnsi="宋体" w:eastAsia="宋体" w:cs="宋体"/>
                <w:sz w:val="22"/>
                <w:szCs w:val="22"/>
              </w:rPr>
              <w:t>业绩经验），提供1个项目得</w:t>
            </w:r>
            <w:r>
              <w:rPr>
                <w:rFonts w:hint="eastAsia" w:ascii="宋体" w:hAnsi="宋体" w:eastAsia="宋体" w:cs="宋体"/>
                <w:sz w:val="22"/>
                <w:szCs w:val="22"/>
                <w:lang w:val="en-US" w:eastAsia="zh-CN"/>
              </w:rPr>
              <w:t>2</w:t>
            </w:r>
            <w:r>
              <w:rPr>
                <w:rFonts w:hint="eastAsia" w:ascii="宋体" w:hAnsi="宋体" w:eastAsia="宋体" w:cs="宋体"/>
                <w:sz w:val="22"/>
                <w:szCs w:val="22"/>
              </w:rPr>
              <w:t>分，本项最高得分</w:t>
            </w:r>
            <w:r>
              <w:rPr>
                <w:rFonts w:hint="eastAsia" w:ascii="宋体" w:hAnsi="宋体" w:cs="宋体"/>
                <w:sz w:val="22"/>
                <w:szCs w:val="22"/>
                <w:lang w:val="en-US" w:eastAsia="zh-CN"/>
              </w:rPr>
              <w:t>10</w:t>
            </w:r>
            <w:r>
              <w:rPr>
                <w:rFonts w:hint="eastAsia" w:ascii="宋体" w:hAnsi="宋体" w:eastAsia="宋体" w:cs="宋体"/>
                <w:sz w:val="22"/>
                <w:szCs w:val="22"/>
              </w:rPr>
              <w:t>分。</w:t>
            </w:r>
          </w:p>
          <w:p w14:paraId="51DE031A">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（二）评分依据：</w:t>
            </w:r>
          </w:p>
          <w:p w14:paraId="614AAB3E">
            <w:pPr>
              <w:wordWrap w:val="0"/>
              <w:jc w:val="left"/>
              <w:rPr>
                <w:rFonts w:hint="eastAsia" w:ascii="宋体" w:hAnsi="宋体" w:eastAsia="宋体" w:cs="宋体"/>
                <w:b/>
                <w:kern w:val="2"/>
                <w:sz w:val="22"/>
                <w:szCs w:val="22"/>
                <w:lang w:val="en-US" w:eastAsia="zh-CN" w:bidi="ar-SA"/>
              </w:rPr>
            </w:pPr>
            <w:r>
              <w:rPr>
                <w:rFonts w:hint="eastAsia" w:ascii="宋体" w:hAnsi="宋体" w:eastAsia="宋体" w:cs="宋体"/>
                <w:sz w:val="22"/>
                <w:szCs w:val="22"/>
              </w:rPr>
              <w:t>1.提供项目合同关键页（包括但不限于合同首页、项目标的信息关键字页、金额页、盖章页、签订时间等）扫描件。</w:t>
            </w:r>
            <w:r>
              <w:rPr>
                <w:rFonts w:hint="eastAsia" w:ascii="宋体" w:hAnsi="宋体" w:cs="宋体"/>
                <w:color w:val="auto"/>
                <w:sz w:val="24"/>
              </w:rPr>
              <w:t>原件备查。未按要求提供或提供不清晰导致专家无法判断的不得分。</w:t>
            </w:r>
          </w:p>
        </w:tc>
      </w:tr>
      <w:tr w14:paraId="74D5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Merge w:val="continue"/>
            <w:vAlign w:val="center"/>
          </w:tcPr>
          <w:p w14:paraId="4C6CAACD">
            <w:pPr>
              <w:spacing w:line="320" w:lineRule="exact"/>
              <w:jc w:val="center"/>
              <w:rPr>
                <w:rFonts w:hint="eastAsia" w:ascii="宋体" w:hAnsi="宋体" w:eastAsia="宋体" w:cs="宋体"/>
                <w:szCs w:val="21"/>
              </w:rPr>
            </w:pPr>
          </w:p>
        </w:tc>
        <w:tc>
          <w:tcPr>
            <w:tcW w:w="733" w:type="dxa"/>
            <w:vAlign w:val="center"/>
          </w:tcPr>
          <w:p w14:paraId="208E7CF0">
            <w:pPr>
              <w:wordWrap w:val="0"/>
              <w:jc w:val="center"/>
              <w:rPr>
                <w:rFonts w:hint="eastAsia" w:ascii="宋体" w:hAnsi="宋体" w:eastAsia="宋体" w:cs="宋体"/>
                <w:sz w:val="22"/>
                <w:szCs w:val="22"/>
              </w:rPr>
            </w:pPr>
            <w:r>
              <w:rPr>
                <w:rFonts w:hint="eastAsia" w:ascii="宋体" w:hAnsi="宋体" w:eastAsia="宋体" w:cs="宋体"/>
                <w:sz w:val="22"/>
                <w:szCs w:val="22"/>
              </w:rPr>
              <w:t>2</w:t>
            </w:r>
          </w:p>
        </w:tc>
        <w:tc>
          <w:tcPr>
            <w:tcW w:w="1677" w:type="dxa"/>
            <w:vAlign w:val="center"/>
          </w:tcPr>
          <w:p w14:paraId="47FFF742">
            <w:pPr>
              <w:keepNext w:val="0"/>
              <w:keepLines w:val="0"/>
              <w:pageBreakBefore w:val="0"/>
              <w:suppressLineNumbers w:val="0"/>
              <w:tabs>
                <w:tab w:val="left" w:pos="426"/>
              </w:tabs>
              <w:kinsoku/>
              <w:wordWrap w:val="0"/>
              <w:overflowPunct/>
              <w:topLinePunct w:val="0"/>
              <w:autoSpaceDE/>
              <w:autoSpaceDN/>
              <w:bidi w:val="0"/>
              <w:adjustRightInd w:val="0"/>
              <w:spacing w:before="0" w:beforeAutospacing="0" w:after="0" w:afterAutospacing="0" w:line="240" w:lineRule="auto"/>
              <w:ind w:left="0" w:leftChars="0" w:right="0" w:rightChars="0"/>
              <w:jc w:val="center"/>
              <w:textAlignment w:val="auto"/>
              <w:rPr>
                <w:rFonts w:hint="eastAsia" w:ascii="宋体" w:hAnsi="宋体" w:eastAsia="宋体" w:cs="宋体"/>
                <w:color w:val="000000"/>
                <w:sz w:val="22"/>
                <w:szCs w:val="22"/>
              </w:rPr>
            </w:pPr>
            <w:r>
              <w:rPr>
                <w:rFonts w:hint="eastAsia" w:ascii="宋体" w:hAnsi="宋体" w:eastAsia="宋体" w:cs="宋体"/>
                <w:color w:val="auto"/>
                <w:sz w:val="24"/>
                <w:szCs w:val="24"/>
              </w:rPr>
              <w:t>投标人</w:t>
            </w:r>
            <w:r>
              <w:rPr>
                <w:rFonts w:hint="eastAsia" w:ascii="宋体" w:hAnsi="宋体" w:eastAsia="宋体" w:cs="宋体"/>
                <w:b w:val="0"/>
                <w:bCs w:val="0"/>
                <w:color w:val="auto"/>
                <w:sz w:val="24"/>
                <w:szCs w:val="24"/>
                <w:lang w:eastAsia="zh-CN"/>
              </w:rPr>
              <w:t>体系认证情况</w:t>
            </w:r>
          </w:p>
        </w:tc>
        <w:tc>
          <w:tcPr>
            <w:tcW w:w="1176" w:type="dxa"/>
            <w:vAlign w:val="center"/>
          </w:tcPr>
          <w:p w14:paraId="00DE760E">
            <w:pPr>
              <w:keepNext w:val="0"/>
              <w:keepLines w:val="0"/>
              <w:pageBreakBefore w:val="0"/>
              <w:suppressLineNumbers w:val="0"/>
              <w:tabs>
                <w:tab w:val="left" w:pos="426"/>
              </w:tabs>
              <w:kinsoku/>
              <w:wordWrap w:val="0"/>
              <w:overflowPunct/>
              <w:topLinePunct w:val="0"/>
              <w:autoSpaceDE/>
              <w:autoSpaceDN/>
              <w:bidi w:val="0"/>
              <w:adjustRightInd w:val="0"/>
              <w:spacing w:before="0" w:beforeAutospacing="0" w:after="0" w:afterAutospacing="0" w:line="240" w:lineRule="auto"/>
              <w:ind w:left="0" w:leftChars="0" w:right="0" w:rightChars="0"/>
              <w:jc w:val="center"/>
              <w:textAlignment w:val="auto"/>
              <w:rPr>
                <w:rFonts w:hint="default" w:ascii="宋体" w:hAnsi="宋体" w:eastAsia="宋体" w:cs="宋体"/>
                <w:sz w:val="22"/>
                <w:szCs w:val="22"/>
                <w:lang w:val="en-US" w:eastAsia="zh-CN"/>
              </w:rPr>
            </w:pPr>
            <w:r>
              <w:rPr>
                <w:rFonts w:hint="eastAsia" w:ascii="宋体" w:hAnsi="宋体" w:cs="宋体"/>
                <w:b w:val="0"/>
                <w:bCs w:val="0"/>
                <w:color w:val="auto"/>
                <w:sz w:val="24"/>
                <w:szCs w:val="24"/>
                <w:lang w:val="en-US" w:eastAsia="zh-CN"/>
              </w:rPr>
              <w:t>10</w:t>
            </w:r>
          </w:p>
        </w:tc>
        <w:tc>
          <w:tcPr>
            <w:tcW w:w="4678" w:type="dxa"/>
            <w:vAlign w:val="top"/>
          </w:tcPr>
          <w:p w14:paraId="0898C51F">
            <w:pPr>
              <w:keepNext w:val="0"/>
              <w:keepLines w:val="0"/>
              <w:pageBreakBefore w:val="0"/>
              <w:numPr>
                <w:ilvl w:val="0"/>
                <w:numId w:val="0"/>
              </w:numPr>
              <w:suppressLineNumbers w:val="0"/>
              <w:tabs>
                <w:tab w:val="left" w:pos="426"/>
              </w:tabs>
              <w:kinsoku/>
              <w:wordWrap w:val="0"/>
              <w:overflowPunct/>
              <w:topLinePunct w:val="0"/>
              <w:autoSpaceDE/>
              <w:autoSpaceDN/>
              <w:bidi w:val="0"/>
              <w:adjustRightInd w:val="0"/>
              <w:spacing w:before="0" w:beforeAutospacing="0" w:after="0" w:afterAutospacing="0" w:line="240" w:lineRule="auto"/>
              <w:ind w:left="0" w:right="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（一）评分内容</w:t>
            </w:r>
          </w:p>
          <w:p w14:paraId="07678264">
            <w:pPr>
              <w:keepNext w:val="0"/>
              <w:keepLines w:val="0"/>
              <w:pageBreakBefore w:val="0"/>
              <w:suppressLineNumbers w:val="0"/>
              <w:tabs>
                <w:tab w:val="left" w:pos="426"/>
              </w:tabs>
              <w:kinsoku/>
              <w:overflowPunct/>
              <w:topLinePunct w:val="0"/>
              <w:autoSpaceDE/>
              <w:autoSpaceDN/>
              <w:bidi w:val="0"/>
              <w:adjustRightInd w:val="0"/>
              <w:spacing w:before="0" w:beforeAutospacing="0" w:after="0" w:afterAutospacing="0" w:line="240" w:lineRule="auto"/>
              <w:ind w:left="0" w:right="0"/>
              <w:jc w:val="left"/>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投标人具有以下证书：</w:t>
            </w:r>
          </w:p>
          <w:p w14:paraId="717902D2">
            <w:pPr>
              <w:keepNext w:val="0"/>
              <w:keepLines w:val="0"/>
              <w:pageBreakBefore w:val="0"/>
              <w:suppressLineNumbers w:val="0"/>
              <w:tabs>
                <w:tab w:val="left" w:pos="426"/>
              </w:tabs>
              <w:kinsoku/>
              <w:overflowPunct/>
              <w:topLinePunct w:val="0"/>
              <w:autoSpaceDE/>
              <w:autoSpaceDN/>
              <w:bidi w:val="0"/>
              <w:adjustRightInd w:val="0"/>
              <w:spacing w:before="0" w:beforeAutospacing="0" w:after="0" w:afterAutospacing="0" w:line="240" w:lineRule="auto"/>
              <w:ind w:left="0" w:right="0"/>
              <w:jc w:val="left"/>
              <w:textAlignment w:val="auto"/>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具有质量管理体系认证证书</w:t>
            </w:r>
            <w:r>
              <w:rPr>
                <w:rFonts w:hint="eastAsia" w:ascii="宋体" w:hAnsi="宋体" w:cs="宋体"/>
                <w:b w:val="0"/>
                <w:bCs w:val="0"/>
                <w:color w:val="auto"/>
                <w:sz w:val="24"/>
                <w:szCs w:val="24"/>
                <w:lang w:eastAsia="zh-CN"/>
              </w:rPr>
              <w:t>；</w:t>
            </w:r>
          </w:p>
          <w:p w14:paraId="3227B280">
            <w:pPr>
              <w:keepNext w:val="0"/>
              <w:keepLines w:val="0"/>
              <w:pageBreakBefore w:val="0"/>
              <w:suppressLineNumbers w:val="0"/>
              <w:tabs>
                <w:tab w:val="left" w:pos="426"/>
              </w:tabs>
              <w:kinsoku/>
              <w:overflowPunct/>
              <w:topLinePunct w:val="0"/>
              <w:autoSpaceDE/>
              <w:autoSpaceDN/>
              <w:bidi w:val="0"/>
              <w:adjustRightInd w:val="0"/>
              <w:spacing w:before="0" w:beforeAutospacing="0" w:after="0" w:afterAutospacing="0" w:line="240" w:lineRule="auto"/>
              <w:ind w:left="0" w:right="0"/>
              <w:jc w:val="left"/>
              <w:textAlignment w:val="auto"/>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val="en-US" w:eastAsia="zh-CN"/>
              </w:rPr>
              <w:t>2、具有</w:t>
            </w:r>
            <w:r>
              <w:rPr>
                <w:rFonts w:hint="eastAsia" w:ascii="宋体" w:hAnsi="宋体" w:eastAsia="宋体" w:cs="宋体"/>
                <w:b w:val="0"/>
                <w:bCs w:val="0"/>
                <w:color w:val="auto"/>
                <w:sz w:val="24"/>
                <w:szCs w:val="24"/>
              </w:rPr>
              <w:t>环境管理体系认证证书</w:t>
            </w:r>
            <w:r>
              <w:rPr>
                <w:rFonts w:hint="eastAsia" w:ascii="宋体" w:hAnsi="宋体" w:cs="宋体"/>
                <w:b w:val="0"/>
                <w:bCs w:val="0"/>
                <w:color w:val="auto"/>
                <w:sz w:val="24"/>
                <w:szCs w:val="24"/>
                <w:lang w:eastAsia="zh-CN"/>
              </w:rPr>
              <w:t>；</w:t>
            </w:r>
          </w:p>
          <w:p w14:paraId="7BBBB587">
            <w:pPr>
              <w:keepNext w:val="0"/>
              <w:keepLines w:val="0"/>
              <w:pageBreakBefore w:val="0"/>
              <w:suppressLineNumbers w:val="0"/>
              <w:tabs>
                <w:tab w:val="left" w:pos="426"/>
              </w:tabs>
              <w:kinsoku/>
              <w:overflowPunct/>
              <w:topLinePunct w:val="0"/>
              <w:autoSpaceDE/>
              <w:autoSpaceDN/>
              <w:bidi w:val="0"/>
              <w:adjustRightInd w:val="0"/>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3、具有</w:t>
            </w:r>
            <w:r>
              <w:rPr>
                <w:rFonts w:hint="eastAsia" w:ascii="宋体" w:hAnsi="宋体" w:eastAsia="宋体" w:cs="宋体"/>
                <w:b w:val="0"/>
                <w:bCs w:val="0"/>
                <w:color w:val="auto"/>
                <w:sz w:val="24"/>
                <w:szCs w:val="24"/>
              </w:rPr>
              <w:t>职业健康安全管理体系认证证书</w:t>
            </w:r>
            <w:r>
              <w:rPr>
                <w:rFonts w:hint="eastAsia" w:ascii="宋体" w:hAnsi="宋体" w:eastAsia="宋体" w:cs="宋体"/>
                <w:b w:val="0"/>
                <w:bCs w:val="0"/>
                <w:color w:val="auto"/>
                <w:sz w:val="24"/>
                <w:szCs w:val="24"/>
                <w:lang w:eastAsia="zh-CN"/>
              </w:rPr>
              <w:t>。</w:t>
            </w:r>
          </w:p>
          <w:p w14:paraId="4C255E87">
            <w:pPr>
              <w:keepNext w:val="0"/>
              <w:keepLines w:val="0"/>
              <w:pageBreakBefore w:val="0"/>
              <w:suppressLineNumbers w:val="0"/>
              <w:tabs>
                <w:tab w:val="left" w:pos="426"/>
              </w:tabs>
              <w:kinsoku/>
              <w:overflowPunct/>
              <w:topLinePunct w:val="0"/>
              <w:autoSpaceDE/>
              <w:autoSpaceDN/>
              <w:bidi w:val="0"/>
              <w:adjustRightInd w:val="0"/>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每提供</w:t>
            </w:r>
            <w:r>
              <w:rPr>
                <w:rFonts w:hint="eastAsia" w:ascii="宋体" w:hAnsi="宋体" w:cs="宋体"/>
                <w:b w:val="0"/>
                <w:bCs w:val="0"/>
                <w:color w:val="auto"/>
                <w:sz w:val="24"/>
                <w:szCs w:val="24"/>
                <w:lang w:val="en-US" w:eastAsia="zh-CN"/>
              </w:rPr>
              <w:t>以上任意</w:t>
            </w:r>
            <w:r>
              <w:rPr>
                <w:rFonts w:hint="eastAsia" w:ascii="宋体" w:hAnsi="宋体" w:eastAsia="宋体" w:cs="宋体"/>
                <w:b w:val="0"/>
                <w:bCs w:val="0"/>
                <w:color w:val="auto"/>
                <w:sz w:val="24"/>
                <w:szCs w:val="24"/>
                <w:lang w:eastAsia="zh-CN"/>
              </w:rPr>
              <w:t>一项得</w:t>
            </w:r>
            <w:r>
              <w:rPr>
                <w:rFonts w:hint="eastAsia" w:ascii="宋体" w:hAnsi="宋体" w:cs="宋体"/>
                <w:b w:val="0"/>
                <w:bCs w:val="0"/>
                <w:color w:val="auto"/>
                <w:sz w:val="24"/>
                <w:szCs w:val="24"/>
                <w:lang w:val="en-US" w:eastAsia="zh-CN"/>
              </w:rPr>
              <w:t>3分</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全部满足得10分，</w:t>
            </w:r>
            <w:r>
              <w:rPr>
                <w:rFonts w:hint="eastAsia" w:ascii="宋体" w:hAnsi="宋体" w:eastAsia="宋体" w:cs="宋体"/>
                <w:b w:val="0"/>
                <w:bCs w:val="0"/>
                <w:color w:val="auto"/>
                <w:sz w:val="24"/>
                <w:szCs w:val="24"/>
                <w:lang w:val="en-US" w:eastAsia="zh-CN"/>
              </w:rPr>
              <w:t>最高得</w:t>
            </w:r>
            <w:r>
              <w:rPr>
                <w:rFonts w:hint="eastAsia" w:ascii="宋体" w:hAnsi="宋体" w:cs="宋体"/>
                <w:b w:val="0"/>
                <w:bCs w:val="0"/>
                <w:color w:val="auto"/>
                <w:sz w:val="24"/>
                <w:szCs w:val="24"/>
                <w:lang w:val="en-US" w:eastAsia="zh-CN"/>
              </w:rPr>
              <w:t>10分</w:t>
            </w:r>
            <w:r>
              <w:rPr>
                <w:rFonts w:hint="eastAsia" w:ascii="宋体" w:hAnsi="宋体" w:eastAsia="宋体" w:cs="宋体"/>
                <w:b w:val="0"/>
                <w:bCs w:val="0"/>
                <w:color w:val="auto"/>
                <w:sz w:val="24"/>
                <w:szCs w:val="24"/>
                <w:lang w:val="en-US" w:eastAsia="zh-CN"/>
              </w:rPr>
              <w:t>。</w:t>
            </w:r>
          </w:p>
          <w:p w14:paraId="1E5F8775">
            <w:pPr>
              <w:keepNext w:val="0"/>
              <w:keepLines w:val="0"/>
              <w:pageBreakBefore w:val="0"/>
              <w:suppressLineNumbers w:val="0"/>
              <w:tabs>
                <w:tab w:val="left" w:pos="426"/>
              </w:tabs>
              <w:kinsoku/>
              <w:wordWrap w:val="0"/>
              <w:overflowPunct/>
              <w:topLinePunct w:val="0"/>
              <w:autoSpaceDE/>
              <w:autoSpaceDN/>
              <w:bidi w:val="0"/>
              <w:adjustRightInd w:val="0"/>
              <w:spacing w:before="0" w:beforeAutospacing="0" w:after="0" w:afterAutospacing="0" w:line="240" w:lineRule="auto"/>
              <w:ind w:left="0" w:right="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（二）评分依据</w:t>
            </w:r>
            <w:r>
              <w:rPr>
                <w:rFonts w:hint="eastAsia" w:ascii="宋体" w:hAnsi="宋体" w:eastAsia="宋体" w:cs="宋体"/>
                <w:color w:val="auto"/>
                <w:sz w:val="24"/>
                <w:szCs w:val="24"/>
              </w:rPr>
              <w:t xml:space="preserve"> </w:t>
            </w:r>
          </w:p>
          <w:p w14:paraId="7B64AA36">
            <w:pPr>
              <w:keepNext w:val="0"/>
              <w:keepLines w:val="0"/>
              <w:pageBreakBefore w:val="0"/>
              <w:suppressLineNumbers w:val="0"/>
              <w:tabs>
                <w:tab w:val="left" w:pos="426"/>
              </w:tabs>
              <w:kinsoku/>
              <w:overflowPunct/>
              <w:topLinePunct w:val="0"/>
              <w:autoSpaceDE/>
              <w:autoSpaceDN/>
              <w:bidi w:val="0"/>
              <w:adjustRightInd w:val="0"/>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提供</w:t>
            </w:r>
            <w:r>
              <w:rPr>
                <w:rFonts w:hint="eastAsia" w:ascii="宋体" w:hAnsi="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相关证书</w:t>
            </w:r>
            <w:r>
              <w:rPr>
                <w:rFonts w:hint="eastAsia" w:ascii="宋体" w:hAnsi="宋体" w:cs="宋体"/>
                <w:b w:val="0"/>
                <w:bCs w:val="0"/>
                <w:color w:val="auto"/>
                <w:sz w:val="24"/>
                <w:szCs w:val="24"/>
                <w:lang w:val="en-US" w:eastAsia="zh-CN"/>
              </w:rPr>
              <w:t>及</w:t>
            </w:r>
            <w:r>
              <w:rPr>
                <w:rFonts w:hint="eastAsia" w:ascii="宋体" w:hAnsi="宋体" w:eastAsia="宋体" w:cs="宋体"/>
                <w:b w:val="0"/>
                <w:bCs w:val="0"/>
                <w:color w:val="auto"/>
                <w:sz w:val="24"/>
                <w:szCs w:val="24"/>
              </w:rPr>
              <w:t>全国认证许可信息公共服务平台（认e云）（http://cx.cnca.cn/）的认证信息截图</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“证书状态”显示“有效”</w:t>
            </w:r>
            <w:r>
              <w:rPr>
                <w:rFonts w:hint="eastAsia" w:ascii="宋体" w:hAnsi="宋体" w:eastAsia="宋体" w:cs="宋体"/>
                <w:b w:val="0"/>
                <w:bCs w:val="0"/>
                <w:color w:val="auto"/>
                <w:sz w:val="24"/>
                <w:szCs w:val="24"/>
                <w:lang w:eastAsia="zh-CN"/>
              </w:rPr>
              <w:t>。</w:t>
            </w:r>
          </w:p>
          <w:p w14:paraId="722B0E9A">
            <w:pPr>
              <w:keepNext w:val="0"/>
              <w:keepLines w:val="0"/>
              <w:pageBreakBefore w:val="0"/>
              <w:suppressLineNumbers w:val="0"/>
              <w:tabs>
                <w:tab w:val="left" w:pos="426"/>
              </w:tabs>
              <w:kinsoku/>
              <w:overflowPunct/>
              <w:topLinePunct w:val="0"/>
              <w:autoSpaceDE/>
              <w:autoSpaceDN/>
              <w:bidi w:val="0"/>
              <w:adjustRightInd w:val="0"/>
              <w:spacing w:before="0" w:beforeAutospacing="0" w:after="0" w:afterAutospacing="0" w:line="240" w:lineRule="auto"/>
              <w:ind w:left="0" w:leftChars="0" w:right="0" w:rightChars="0"/>
              <w:jc w:val="left"/>
              <w:textAlignment w:val="auto"/>
              <w:rPr>
                <w:rFonts w:hint="eastAsia" w:ascii="宋体" w:hAnsi="宋体" w:eastAsia="宋体" w:cs="宋体"/>
                <w:sz w:val="22"/>
                <w:szCs w:val="22"/>
                <w:lang w:val="en-US" w:eastAsia="zh-CN"/>
              </w:rPr>
            </w:pPr>
            <w:r>
              <w:rPr>
                <w:rFonts w:hint="eastAsia" w:ascii="宋体" w:hAnsi="宋体" w:cs="宋体"/>
                <w:sz w:val="24"/>
              </w:rPr>
              <w:t>原件备查。未按要求提供或提供不清晰导致专家无法判断的不得分。</w:t>
            </w:r>
          </w:p>
        </w:tc>
      </w:tr>
      <w:tr w14:paraId="39AE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Align w:val="center"/>
          </w:tcPr>
          <w:p w14:paraId="442A3173">
            <w:pPr>
              <w:spacing w:line="320" w:lineRule="exact"/>
              <w:jc w:val="center"/>
              <w:rPr>
                <w:rFonts w:hint="eastAsia" w:ascii="宋体" w:hAnsi="宋体" w:eastAsia="宋体" w:cs="宋体"/>
                <w:szCs w:val="21"/>
              </w:rPr>
            </w:pPr>
          </w:p>
        </w:tc>
        <w:tc>
          <w:tcPr>
            <w:tcW w:w="733" w:type="dxa"/>
            <w:vAlign w:val="center"/>
          </w:tcPr>
          <w:p w14:paraId="6BF748E1">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w:t>
            </w:r>
          </w:p>
        </w:tc>
        <w:tc>
          <w:tcPr>
            <w:tcW w:w="1677" w:type="dxa"/>
            <w:vAlign w:val="center"/>
          </w:tcPr>
          <w:p w14:paraId="279501F3">
            <w:pPr>
              <w:wordWrap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拟安排的项目负责人</w:t>
            </w:r>
          </w:p>
          <w:p w14:paraId="0176D6D4">
            <w:pPr>
              <w:wordWrap w:val="0"/>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（1人）</w:t>
            </w:r>
          </w:p>
        </w:tc>
        <w:tc>
          <w:tcPr>
            <w:tcW w:w="1176" w:type="dxa"/>
            <w:vAlign w:val="center"/>
          </w:tcPr>
          <w:p w14:paraId="14CE2F7E">
            <w:pPr>
              <w:wordWrap w:val="0"/>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10</w:t>
            </w:r>
          </w:p>
        </w:tc>
        <w:tc>
          <w:tcPr>
            <w:tcW w:w="4678" w:type="dxa"/>
            <w:vAlign w:val="center"/>
          </w:tcPr>
          <w:p w14:paraId="319B0DC2">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（一）评分内容：</w:t>
            </w:r>
          </w:p>
          <w:p w14:paraId="5E6A66D6">
            <w:pPr>
              <w:wordWrap w:val="0"/>
              <w:jc w:val="left"/>
              <w:rPr>
                <w:rFonts w:hint="eastAsia" w:ascii="宋体" w:hAnsi="宋体" w:eastAsia="宋体" w:cs="宋体"/>
                <w:sz w:val="22"/>
                <w:szCs w:val="22"/>
              </w:rPr>
            </w:pPr>
            <w:r>
              <w:rPr>
                <w:rFonts w:hint="eastAsia" w:ascii="宋体" w:hAnsi="宋体" w:eastAsia="宋体" w:cs="宋体"/>
                <w:sz w:val="22"/>
                <w:szCs w:val="22"/>
              </w:rPr>
              <w:t>拟安排的项目负责人情况：</w:t>
            </w:r>
          </w:p>
          <w:p w14:paraId="26C30ADA">
            <w:pPr>
              <w:keepNext w:val="0"/>
              <w:keepLines w:val="0"/>
              <w:pageBreakBefore w:val="0"/>
              <w:widowControl/>
              <w:suppressLineNumbers w:val="0"/>
              <w:tabs>
                <w:tab w:val="left" w:pos="426"/>
              </w:tabs>
              <w:kinsoku/>
              <w:overflowPunct/>
              <w:topLinePunct w:val="0"/>
              <w:autoSpaceDE/>
              <w:autoSpaceDN/>
              <w:bidi w:val="0"/>
              <w:adjustRightInd w:val="0"/>
              <w:snapToGrid/>
              <w:spacing w:before="0" w:beforeAutospacing="0" w:after="0" w:afterAutospacing="0" w:line="240" w:lineRule="auto"/>
              <w:ind w:left="0" w:right="0"/>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eastAsia="zh-CN"/>
                <w14:textFill>
                  <w14:solidFill>
                    <w14:schemeClr w14:val="tx1"/>
                  </w14:solidFill>
                </w14:textFill>
              </w:rPr>
              <w:t>、投标人本项目的团队成员中具备中华人民共和国建设部颁发的注册一级消防工程师</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得5分；</w:t>
            </w:r>
          </w:p>
          <w:p w14:paraId="50E83928">
            <w:pPr>
              <w:keepNext w:val="0"/>
              <w:keepLines w:val="0"/>
              <w:pageBreakBefore w:val="0"/>
              <w:suppressLineNumbers w:val="0"/>
              <w:tabs>
                <w:tab w:val="left" w:pos="426"/>
              </w:tabs>
              <w:kinsoku/>
              <w:wordWrap w:val="0"/>
              <w:overflowPunct/>
              <w:topLinePunct w:val="0"/>
              <w:autoSpaceDE/>
              <w:autoSpaceDN/>
              <w:bidi w:val="0"/>
              <w:adjustRightInd w:val="0"/>
              <w:snapToGrid/>
              <w:spacing w:before="0" w:beforeAutospacing="0" w:after="0" w:afterAutospacing="0" w:line="240" w:lineRule="auto"/>
              <w:ind w:left="0" w:right="0"/>
              <w:jc w:val="left"/>
              <w:textAlignment w:val="auto"/>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highlight w:val="none"/>
                <w:lang w:eastAsia="zh-CN"/>
                <w14:textFill>
                  <w14:solidFill>
                    <w14:schemeClr w14:val="tx1"/>
                  </w14:solidFill>
                </w14:textFill>
              </w:rPr>
              <w:t>具有</w:t>
            </w:r>
            <w:r>
              <w:rPr>
                <w:rFonts w:hint="eastAsia" w:asciiTheme="minorEastAsia" w:hAnsiTheme="minorEastAsia" w:eastAsiaTheme="minorEastAsia"/>
                <w:sz w:val="24"/>
                <w:szCs w:val="24"/>
              </w:rPr>
              <w:t>消防设施整改</w:t>
            </w:r>
            <w:r>
              <w:rPr>
                <w:rFonts w:hint="eastAsia" w:ascii="宋体" w:hAnsi="宋体" w:cs="宋体"/>
                <w:color w:val="000000" w:themeColor="text1"/>
                <w:kern w:val="0"/>
                <w:sz w:val="24"/>
                <w:highlight w:val="none"/>
                <w:lang w:eastAsia="zh-CN"/>
                <w14:textFill>
                  <w14:solidFill>
                    <w14:schemeClr w14:val="tx1"/>
                  </w14:solidFill>
                </w14:textFill>
              </w:rPr>
              <w:t>服务工作经验</w:t>
            </w:r>
            <w:r>
              <w:rPr>
                <w:rFonts w:hint="eastAsia" w:ascii="宋体" w:hAnsi="宋体" w:cs="宋体"/>
                <w:color w:val="000000" w:themeColor="text1"/>
                <w:kern w:val="0"/>
                <w:sz w:val="24"/>
                <w:highlight w:val="none"/>
                <w:lang w:val="en-US" w:eastAsia="zh-CN"/>
                <w14:textFill>
                  <w14:solidFill>
                    <w14:schemeClr w14:val="tx1"/>
                  </w14:solidFill>
                </w14:textFill>
              </w:rPr>
              <w:t>5年或以上的</w:t>
            </w:r>
            <w:r>
              <w:rPr>
                <w:rFonts w:hint="eastAsia" w:ascii="宋体" w:hAnsi="宋体" w:eastAsia="宋体" w:cs="宋体"/>
                <w:color w:val="000000" w:themeColor="text1"/>
                <w:kern w:val="0"/>
                <w:sz w:val="24"/>
                <w:highlight w:val="none"/>
                <w:lang w:val="en-US" w:eastAsia="zh-CN"/>
                <w14:textFill>
                  <w14:solidFill>
                    <w14:schemeClr w14:val="tx1"/>
                  </w14:solidFill>
                </w14:textFill>
              </w:rPr>
              <w:t>，得</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分</w:t>
            </w:r>
            <w:r>
              <w:rPr>
                <w:rFonts w:hint="eastAsia" w:ascii="宋体" w:hAnsi="宋体" w:cs="宋体"/>
                <w:color w:val="000000" w:themeColor="text1"/>
                <w:kern w:val="0"/>
                <w:sz w:val="24"/>
                <w:highlight w:val="none"/>
                <w:lang w:val="en-US" w:eastAsia="zh-CN"/>
                <w14:textFill>
                  <w14:solidFill>
                    <w14:schemeClr w14:val="tx1"/>
                  </w14:solidFill>
                </w14:textFill>
              </w:rPr>
              <w:t>，在此基础上，</w:t>
            </w:r>
            <w:r>
              <w:rPr>
                <w:rFonts w:hint="eastAsia" w:ascii="宋体" w:hAnsi="宋体" w:eastAsia="宋体" w:cs="宋体"/>
                <w:color w:val="000000" w:themeColor="text1"/>
                <w:kern w:val="0"/>
                <w:sz w:val="24"/>
                <w:highlight w:val="none"/>
                <w:lang w:val="en-US" w:eastAsia="zh-CN"/>
                <w14:textFill>
                  <w14:solidFill>
                    <w14:schemeClr w14:val="tx1"/>
                  </w14:solidFill>
                </w14:textFill>
              </w:rPr>
              <w:t>每增加1年工作经验，加1分，</w:t>
            </w:r>
            <w:r>
              <w:rPr>
                <w:rFonts w:hint="eastAsia" w:ascii="宋体" w:hAnsi="宋体" w:cs="宋体"/>
                <w:color w:val="000000" w:themeColor="text1"/>
                <w:kern w:val="0"/>
                <w:sz w:val="24"/>
                <w:highlight w:val="none"/>
                <w:lang w:val="en-US" w:eastAsia="zh-CN"/>
                <w14:textFill>
                  <w14:solidFill>
                    <w14:schemeClr w14:val="tx1"/>
                  </w14:solidFill>
                </w14:textFill>
              </w:rPr>
              <w:t>本小项最高得5分；</w:t>
            </w:r>
          </w:p>
          <w:p w14:paraId="3033ED7B">
            <w:pPr>
              <w:rPr>
                <w:rFonts w:hint="eastAsia" w:ascii="宋体" w:hAnsi="宋体" w:eastAsia="宋体" w:cs="宋体"/>
                <w:b/>
                <w:sz w:val="22"/>
                <w:szCs w:val="22"/>
              </w:rPr>
            </w:pP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b/>
                <w:sz w:val="22"/>
                <w:szCs w:val="22"/>
              </w:rPr>
              <w:t>（二）评分依据：</w:t>
            </w:r>
          </w:p>
          <w:p w14:paraId="54114001">
            <w:pPr>
              <w:wordWrap w:val="0"/>
              <w:rPr>
                <w:rFonts w:ascii="宋体" w:hAnsi="宋体" w:cs="宋体"/>
                <w:color w:val="auto"/>
                <w:szCs w:val="21"/>
              </w:rPr>
            </w:pPr>
            <w:r>
              <w:rPr>
                <w:rFonts w:hint="eastAsia" w:ascii="宋体" w:hAnsi="宋体" w:cs="宋体"/>
                <w:color w:val="auto"/>
                <w:szCs w:val="21"/>
              </w:rPr>
              <w:t>1.提供相关证书扫描件并加盖投标人公章；</w:t>
            </w:r>
          </w:p>
          <w:p w14:paraId="57D94B3C">
            <w:pPr>
              <w:pStyle w:val="2"/>
              <w:keepNext w:val="0"/>
              <w:keepLines w:val="0"/>
              <w:pageBreakBefore w:val="0"/>
              <w:widowControl w:val="0"/>
              <w:suppressLineNumbers w:val="0"/>
              <w:tabs>
                <w:tab w:val="left" w:pos="426"/>
              </w:tabs>
              <w:kinsoku/>
              <w:wordWrap w:val="0"/>
              <w:overflowPunct/>
              <w:topLinePunct w:val="0"/>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b w:val="0"/>
                <w:bCs w:val="0"/>
                <w:color w:val="auto"/>
                <w:sz w:val="24"/>
                <w:szCs w:val="24"/>
                <w:lang w:val="en-US" w:eastAsia="zh-CN"/>
              </w:rPr>
            </w:pPr>
            <w:r>
              <w:rPr>
                <w:rFonts w:hint="eastAsia" w:ascii="宋体" w:hAnsi="宋体" w:cs="宋体"/>
                <w:color w:val="auto"/>
                <w:szCs w:val="21"/>
              </w:rPr>
              <w:t>1.项目团队成员必须为投标人自有员工，提供通过投标人购买的项目团队成员近</w:t>
            </w:r>
            <w:r>
              <w:rPr>
                <w:rFonts w:hint="eastAsia" w:ascii="宋体" w:hAnsi="宋体" w:cs="宋体"/>
                <w:color w:val="auto"/>
                <w:szCs w:val="21"/>
                <w:lang w:val="en-US" w:eastAsia="zh-CN"/>
              </w:rPr>
              <w:t>一</w:t>
            </w:r>
            <w:r>
              <w:rPr>
                <w:rFonts w:hint="eastAsia" w:ascii="宋体" w:hAnsi="宋体" w:cs="宋体"/>
                <w:color w:val="auto"/>
                <w:szCs w:val="21"/>
              </w:rPr>
              <w:t>个月（具体指投标截止日所在月的上一个月起倒算）社保缴交证明材料（证明资料可为社保收缴部门盖章证明资料、社保窗口打印资料或社保官网截图），如社保材料因社保部门原因暂时无法取得，则可以往前顺延一个月，（新成立不足</w:t>
            </w:r>
            <w:r>
              <w:rPr>
                <w:rFonts w:hint="eastAsia" w:ascii="宋体" w:hAnsi="宋体" w:cs="宋体"/>
                <w:color w:val="auto"/>
                <w:szCs w:val="21"/>
                <w:lang w:val="en-US" w:eastAsia="zh-CN"/>
              </w:rPr>
              <w:t>1</w:t>
            </w:r>
            <w:r>
              <w:rPr>
                <w:rFonts w:hint="eastAsia" w:ascii="宋体" w:hAnsi="宋体" w:cs="宋体"/>
                <w:color w:val="auto"/>
                <w:szCs w:val="21"/>
              </w:rPr>
              <w:t>个月的供应商须提供自成立以来的社保证明或提供加盖公章的情况说明或者证明材料亦视为符合），或已退休返聘人员无社保的</w:t>
            </w:r>
            <w:r>
              <w:rPr>
                <w:rFonts w:hint="eastAsia" w:ascii="宋体" w:hAnsi="宋体" w:eastAsia="宋体" w:cs="宋体"/>
                <w:b w:val="0"/>
                <w:bCs w:val="0"/>
                <w:color w:val="auto"/>
                <w:sz w:val="24"/>
                <w:szCs w:val="24"/>
                <w:lang w:eastAsia="zh-CN"/>
              </w:rPr>
              <w:t>。</w:t>
            </w:r>
          </w:p>
          <w:p w14:paraId="5697A1D3">
            <w:pPr>
              <w:pStyle w:val="2"/>
              <w:keepNext w:val="0"/>
              <w:keepLines w:val="0"/>
              <w:pageBreakBefore w:val="0"/>
              <w:widowControl w:val="0"/>
              <w:suppressLineNumbers w:val="0"/>
              <w:tabs>
                <w:tab w:val="left" w:pos="426"/>
              </w:tabs>
              <w:kinsoku/>
              <w:wordWrap w:val="0"/>
              <w:overflowPunct/>
              <w:topLinePunct w:val="0"/>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b w:val="0"/>
                <w:bCs w:val="0"/>
                <w:color w:val="000000" w:themeColor="text1"/>
                <w:sz w:val="24"/>
                <w:szCs w:val="24"/>
                <w:highlight w:val="yellow"/>
                <w14:textFill>
                  <w14:solidFill>
                    <w14:schemeClr w14:val="tx1"/>
                  </w14:solidFill>
                </w14:textFill>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工作经验证明：</w:t>
            </w:r>
            <w:r>
              <w:rPr>
                <w:rFonts w:hint="eastAsia" w:hAnsi="宋体" w:cs="宋体"/>
                <w:b w:val="0"/>
                <w:bCs w:val="0"/>
                <w:color w:val="000000" w:themeColor="text1"/>
                <w:kern w:val="2"/>
                <w:sz w:val="24"/>
                <w:szCs w:val="24"/>
                <w14:textFill>
                  <w14:solidFill>
                    <w14:schemeClr w14:val="tx1"/>
                  </w14:solidFill>
                </w14:textFill>
              </w:rPr>
              <w:t>提供</w:t>
            </w:r>
            <w:r>
              <w:rPr>
                <w:rFonts w:hint="eastAsia" w:hAnsi="宋体" w:cs="宋体"/>
                <w:b w:val="0"/>
                <w:bCs w:val="0"/>
                <w:color w:val="000000" w:themeColor="text1"/>
                <w:kern w:val="2"/>
                <w:sz w:val="24"/>
                <w:szCs w:val="24"/>
                <w:lang w:val="en-US" w:eastAsia="zh-CN"/>
                <w14:textFill>
                  <w14:solidFill>
                    <w14:schemeClr w14:val="tx1"/>
                  </w14:solidFill>
                </w14:textFill>
              </w:rPr>
              <w:t>与</w:t>
            </w:r>
            <w:r>
              <w:rPr>
                <w:rFonts w:hint="eastAsia" w:hAnsi="宋体" w:cs="宋体"/>
                <w:b w:val="0"/>
                <w:bCs w:val="0"/>
                <w:color w:val="000000" w:themeColor="text1"/>
                <w:kern w:val="2"/>
                <w:sz w:val="24"/>
                <w:szCs w:val="24"/>
                <w14:textFill>
                  <w14:solidFill>
                    <w14:schemeClr w14:val="tx1"/>
                  </w14:solidFill>
                </w14:textFill>
              </w:rPr>
              <w:t>工作</w:t>
            </w:r>
            <w:r>
              <w:rPr>
                <w:rFonts w:hint="eastAsia" w:hAnsi="宋体" w:cs="宋体"/>
                <w:b w:val="0"/>
                <w:bCs w:val="0"/>
                <w:color w:val="000000" w:themeColor="text1"/>
                <w:kern w:val="2"/>
                <w:sz w:val="24"/>
                <w:szCs w:val="24"/>
                <w:lang w:val="en-US" w:eastAsia="zh-CN"/>
                <w14:textFill>
                  <w14:solidFill>
                    <w14:schemeClr w14:val="tx1"/>
                  </w14:solidFill>
                </w14:textFill>
              </w:rPr>
              <w:t>经验</w:t>
            </w:r>
            <w:r>
              <w:rPr>
                <w:rFonts w:hint="eastAsia" w:hAnsi="宋体" w:cs="宋体"/>
                <w:b w:val="0"/>
                <w:bCs w:val="0"/>
                <w:color w:val="000000" w:themeColor="text1"/>
                <w:kern w:val="2"/>
                <w:sz w:val="24"/>
                <w:szCs w:val="24"/>
                <w14:textFill>
                  <w14:solidFill>
                    <w14:schemeClr w14:val="tx1"/>
                  </w14:solidFill>
                </w14:textFill>
              </w:rPr>
              <w:t>相关的</w:t>
            </w:r>
            <w:r>
              <w:rPr>
                <w:rFonts w:hint="eastAsia" w:hAnsi="宋体" w:cs="宋体"/>
                <w:b w:val="0"/>
                <w:bCs w:val="0"/>
                <w:color w:val="000000" w:themeColor="text1"/>
                <w:kern w:val="2"/>
                <w:sz w:val="24"/>
                <w:szCs w:val="24"/>
                <w:lang w:val="en-US" w:eastAsia="zh-CN"/>
                <w14:textFill>
                  <w14:solidFill>
                    <w14:schemeClr w14:val="tx1"/>
                  </w14:solidFill>
                </w14:textFill>
              </w:rPr>
              <w:t>项目</w:t>
            </w:r>
            <w:r>
              <w:rPr>
                <w:rFonts w:hint="eastAsia" w:hAnsi="宋体" w:cs="宋体"/>
                <w:b w:val="0"/>
                <w:bCs w:val="0"/>
                <w:color w:val="000000" w:themeColor="text1"/>
                <w:kern w:val="2"/>
                <w:sz w:val="24"/>
                <w:szCs w:val="24"/>
                <w14:textFill>
                  <w14:solidFill>
                    <w14:schemeClr w14:val="tx1"/>
                  </w14:solidFill>
                </w14:textFill>
              </w:rPr>
              <w:t>合同</w:t>
            </w:r>
            <w:r>
              <w:rPr>
                <w:rFonts w:hint="eastAsia" w:hAnsi="宋体" w:cs="宋体"/>
                <w:b w:val="0"/>
                <w:bCs w:val="0"/>
                <w:color w:val="000000" w:themeColor="text1"/>
                <w:kern w:val="2"/>
                <w:sz w:val="24"/>
                <w:szCs w:val="24"/>
                <w:lang w:val="en-US" w:eastAsia="zh-CN"/>
                <w14:textFill>
                  <w14:solidFill>
                    <w14:schemeClr w14:val="tx1"/>
                  </w14:solidFill>
                </w14:textFill>
              </w:rPr>
              <w:t>或劳动合同</w:t>
            </w:r>
            <w:r>
              <w:rPr>
                <w:rFonts w:hint="eastAsia" w:hAnsi="宋体" w:cs="宋体"/>
                <w:b w:val="0"/>
                <w:bCs w:val="0"/>
                <w:color w:val="000000" w:themeColor="text1"/>
                <w:kern w:val="2"/>
                <w:sz w:val="24"/>
                <w:szCs w:val="24"/>
                <w14:textFill>
                  <w14:solidFill>
                    <w14:schemeClr w14:val="tx1"/>
                  </w14:solidFill>
                </w14:textFill>
              </w:rPr>
              <w:t>关键页（关键信息包括但不仅限于合同的</w:t>
            </w:r>
            <w:r>
              <w:rPr>
                <w:rFonts w:hint="eastAsia" w:hAnsi="宋体" w:cs="宋体"/>
                <w:b w:val="0"/>
                <w:bCs w:val="0"/>
                <w:color w:val="000000" w:themeColor="text1"/>
                <w:kern w:val="2"/>
                <w:sz w:val="24"/>
                <w:szCs w:val="24"/>
                <w:lang w:val="en-US" w:eastAsia="zh-CN"/>
                <w14:textFill>
                  <w14:solidFill>
                    <w14:schemeClr w14:val="tx1"/>
                  </w14:solidFill>
                </w14:textFill>
              </w:rPr>
              <w:t>双方名称</w:t>
            </w:r>
            <w:r>
              <w:rPr>
                <w:rFonts w:hint="eastAsia" w:hAnsi="宋体" w:cs="宋体"/>
                <w:b w:val="0"/>
                <w:bCs w:val="0"/>
                <w:color w:val="000000" w:themeColor="text1"/>
                <w:kern w:val="2"/>
                <w:sz w:val="24"/>
                <w:szCs w:val="24"/>
                <w14:textFill>
                  <w14:solidFill>
                    <w14:schemeClr w14:val="tx1"/>
                  </w14:solidFill>
                </w14:textFill>
              </w:rPr>
              <w:t>、</w:t>
            </w:r>
            <w:r>
              <w:rPr>
                <w:rFonts w:hint="eastAsia" w:hAnsi="宋体" w:cs="宋体"/>
                <w:b w:val="0"/>
                <w:bCs w:val="0"/>
                <w:color w:val="000000" w:themeColor="text1"/>
                <w:kern w:val="2"/>
                <w:sz w:val="24"/>
                <w:szCs w:val="24"/>
                <w:lang w:val="en-US" w:eastAsia="zh-CN"/>
                <w14:textFill>
                  <w14:solidFill>
                    <w14:schemeClr w14:val="tx1"/>
                  </w14:solidFill>
                </w14:textFill>
              </w:rPr>
              <w:t>工作</w:t>
            </w:r>
            <w:r>
              <w:rPr>
                <w:rFonts w:hint="eastAsia" w:hAnsi="宋体" w:cs="宋体"/>
                <w:b w:val="0"/>
                <w:bCs w:val="0"/>
                <w:color w:val="000000" w:themeColor="text1"/>
                <w:kern w:val="2"/>
                <w:sz w:val="24"/>
                <w:szCs w:val="24"/>
                <w14:textFill>
                  <w14:solidFill>
                    <w14:schemeClr w14:val="tx1"/>
                  </w14:solidFill>
                </w14:textFill>
              </w:rPr>
              <w:t>内容、合同服务的起止时间、签订日期、合同签字盖章页），若合同关键页无法体现有关人员，需提供加盖合同</w:t>
            </w:r>
            <w:r>
              <w:rPr>
                <w:rFonts w:hint="eastAsia" w:hAnsi="宋体" w:cs="宋体"/>
                <w:b w:val="0"/>
                <w:bCs w:val="0"/>
                <w:color w:val="000000" w:themeColor="text1"/>
                <w:kern w:val="2"/>
                <w:sz w:val="24"/>
                <w:szCs w:val="24"/>
                <w:lang w:val="en-US" w:eastAsia="zh-CN"/>
                <w14:textFill>
                  <w14:solidFill>
                    <w14:schemeClr w14:val="tx1"/>
                  </w14:solidFill>
                </w14:textFill>
              </w:rPr>
              <w:t>采购</w:t>
            </w:r>
            <w:r>
              <w:rPr>
                <w:rFonts w:hint="eastAsia" w:hAnsi="宋体" w:cs="宋体"/>
                <w:b w:val="0"/>
                <w:bCs w:val="0"/>
                <w:color w:val="000000" w:themeColor="text1"/>
                <w:kern w:val="2"/>
                <w:sz w:val="24"/>
                <w:szCs w:val="24"/>
                <w14:textFill>
                  <w14:solidFill>
                    <w14:schemeClr w14:val="tx1"/>
                  </w14:solidFill>
                </w14:textFill>
              </w:rPr>
              <w:t>方或被服务单位的公章或业务章的</w:t>
            </w:r>
            <w:r>
              <w:rPr>
                <w:rFonts w:hint="eastAsia" w:hAnsi="宋体" w:cs="宋体"/>
                <w:b w:val="0"/>
                <w:bCs w:val="0"/>
                <w:color w:val="000000" w:themeColor="text1"/>
                <w:kern w:val="2"/>
                <w:sz w:val="24"/>
                <w:szCs w:val="24"/>
                <w:lang w:val="en-US" w:eastAsia="zh-CN"/>
                <w14:textFill>
                  <w14:solidFill>
                    <w14:schemeClr w14:val="tx1"/>
                  </w14:solidFill>
                </w14:textFill>
              </w:rPr>
              <w:t>工作</w:t>
            </w:r>
            <w:r>
              <w:rPr>
                <w:rFonts w:hint="eastAsia" w:hAnsi="宋体" w:cs="宋体"/>
                <w:b w:val="0"/>
                <w:bCs w:val="0"/>
                <w:color w:val="000000" w:themeColor="text1"/>
                <w:kern w:val="2"/>
                <w:sz w:val="24"/>
                <w:szCs w:val="24"/>
                <w14:textFill>
                  <w14:solidFill>
                    <w14:schemeClr w14:val="tx1"/>
                  </w14:solidFill>
                </w14:textFill>
              </w:rPr>
              <w:t>证明资料。</w:t>
            </w:r>
          </w:p>
          <w:p w14:paraId="190E017D">
            <w:pPr>
              <w:keepNext w:val="0"/>
              <w:keepLines w:val="0"/>
              <w:pageBreakBefore w:val="0"/>
              <w:widowControl w:val="0"/>
              <w:suppressLineNumbers w:val="0"/>
              <w:tabs>
                <w:tab w:val="left" w:pos="426"/>
              </w:tabs>
              <w:kinsoku/>
              <w:wordWrap w:val="0"/>
              <w:overflowPunct/>
              <w:topLinePunct w:val="0"/>
              <w:autoSpaceDE/>
              <w:autoSpaceDN/>
              <w:bidi w:val="0"/>
              <w:adjustRightInd w:val="0"/>
              <w:snapToGrid/>
              <w:spacing w:before="0" w:beforeAutospacing="0" w:after="0" w:afterAutospacing="0" w:line="240" w:lineRule="auto"/>
              <w:ind w:left="0" w:right="0"/>
              <w:textAlignment w:val="auto"/>
              <w:rPr>
                <w:rFonts w:hint="eastAsia" w:ascii="宋体" w:hAnsi="宋体" w:cs="宋体"/>
                <w:color w:val="FF0000"/>
                <w:kern w:val="0"/>
                <w:sz w:val="24"/>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社保证明：</w:t>
            </w:r>
            <w:r>
              <w:rPr>
                <w:rFonts w:hint="eastAsia" w:ascii="宋体" w:hAnsi="宋体" w:cs="宋体"/>
                <w:color w:val="auto"/>
                <w:kern w:val="0"/>
                <w:sz w:val="24"/>
              </w:rPr>
              <w:t>提供通过投标人缴纳的投标截止日近1个月的社保证明。近1个月的社保证明无法提供的，则可以往前顺延一个月；如供应商为新成立企业且成立时间不足1个月，提供情况说明或者证明材料亦视为符合，无需提供相关人员社保，亦可得分。</w:t>
            </w:r>
          </w:p>
          <w:p w14:paraId="4A2D5BCE">
            <w:pPr>
              <w:wordWrap w:val="0"/>
              <w:jc w:val="left"/>
              <w:rPr>
                <w:rFonts w:hint="eastAsia" w:ascii="宋体" w:hAnsi="宋体" w:eastAsia="宋体" w:cs="宋体"/>
                <w:kern w:val="2"/>
                <w:sz w:val="22"/>
                <w:szCs w:val="22"/>
                <w:lang w:val="en-US" w:eastAsia="zh-CN" w:bidi="ar-SA"/>
              </w:rPr>
            </w:pPr>
            <w:r>
              <w:rPr>
                <w:rFonts w:hint="eastAsia" w:ascii="宋体" w:hAnsi="宋体" w:eastAsia="宋体" w:cs="宋体"/>
                <w:b w:val="0"/>
                <w:bCs w:val="0"/>
                <w:color w:val="auto"/>
                <w:kern w:val="0"/>
                <w:sz w:val="24"/>
                <w:szCs w:val="24"/>
                <w:lang w:val="en-US" w:eastAsia="zh-CN" w:bidi="ar-SA"/>
              </w:rPr>
              <w:t>以上证明文件原件备查。未按要求提供或提供不清晰导致专家无法判断的不得分。</w:t>
            </w:r>
          </w:p>
        </w:tc>
      </w:tr>
      <w:tr w14:paraId="33F1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Align w:val="center"/>
          </w:tcPr>
          <w:p w14:paraId="46F82823">
            <w:pPr>
              <w:spacing w:line="320" w:lineRule="exact"/>
              <w:jc w:val="center"/>
              <w:rPr>
                <w:rFonts w:hint="eastAsia" w:ascii="宋体" w:hAnsi="宋体" w:eastAsia="宋体" w:cs="宋体"/>
                <w:szCs w:val="21"/>
              </w:rPr>
            </w:pPr>
          </w:p>
        </w:tc>
        <w:tc>
          <w:tcPr>
            <w:tcW w:w="733" w:type="dxa"/>
            <w:vAlign w:val="center"/>
          </w:tcPr>
          <w:p w14:paraId="5A5520D2">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5</w:t>
            </w:r>
          </w:p>
        </w:tc>
        <w:tc>
          <w:tcPr>
            <w:tcW w:w="1677" w:type="dxa"/>
            <w:vAlign w:val="center"/>
          </w:tcPr>
          <w:p w14:paraId="169E87D2">
            <w:pPr>
              <w:jc w:val="center"/>
              <w:rPr>
                <w:rFonts w:hint="eastAsia" w:ascii="宋体" w:hAnsi="宋体" w:eastAsia="宋体" w:cs="宋体"/>
                <w:color w:val="000000"/>
                <w:kern w:val="2"/>
                <w:sz w:val="22"/>
                <w:szCs w:val="22"/>
                <w:lang w:val="en-US" w:eastAsia="en-US" w:bidi="ar-SA"/>
              </w:rPr>
            </w:pPr>
            <w:r>
              <w:rPr>
                <w:rFonts w:hint="eastAsia" w:ascii="宋体" w:hAnsi="宋体" w:eastAsia="宋体" w:cs="宋体"/>
                <w:sz w:val="22"/>
                <w:szCs w:val="22"/>
              </w:rPr>
              <w:t>拟安排的项目主要团队成员（主要技术人员）情况（项目负责人除外）</w:t>
            </w:r>
          </w:p>
        </w:tc>
        <w:tc>
          <w:tcPr>
            <w:tcW w:w="1176" w:type="dxa"/>
            <w:vAlign w:val="center"/>
          </w:tcPr>
          <w:p w14:paraId="7332D5AB">
            <w:pPr>
              <w:wordWrap w:val="0"/>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15</w:t>
            </w:r>
          </w:p>
        </w:tc>
        <w:tc>
          <w:tcPr>
            <w:tcW w:w="4678" w:type="dxa"/>
            <w:vAlign w:val="center"/>
          </w:tcPr>
          <w:p w14:paraId="36B3975F">
            <w:pPr>
              <w:jc w:val="left"/>
              <w:rPr>
                <w:rFonts w:hint="eastAsia" w:ascii="宋体" w:hAnsi="宋体" w:eastAsia="宋体" w:cs="宋体"/>
                <w:b/>
                <w:bCs/>
                <w:sz w:val="22"/>
                <w:szCs w:val="22"/>
              </w:rPr>
            </w:pPr>
            <w:r>
              <w:rPr>
                <w:rFonts w:hint="eastAsia" w:ascii="宋体" w:hAnsi="宋体" w:eastAsia="宋体" w:cs="宋体"/>
                <w:b/>
                <w:bCs/>
                <w:sz w:val="22"/>
                <w:szCs w:val="22"/>
              </w:rPr>
              <w:t>（一）评分内容：</w:t>
            </w:r>
          </w:p>
          <w:p w14:paraId="751DE663">
            <w:pPr>
              <w:spacing w:line="360"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1、投标人本项目的团队成员中具备中华人民共和国建设部颁发的注册一级消防工程师，1人得</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分，最高得</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分；</w:t>
            </w:r>
          </w:p>
          <w:p w14:paraId="38C5EFE9">
            <w:pPr>
              <w:spacing w:line="360"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2、投标人本项目的团队成员中具有消防操作员中级2人，每1人得</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分，最高得</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分；</w:t>
            </w:r>
            <w:bookmarkStart w:id="8" w:name="_GoBack"/>
            <w:bookmarkEnd w:id="8"/>
          </w:p>
          <w:p w14:paraId="278D0D83">
            <w:pPr>
              <w:spacing w:line="360"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3、投标人本项目的团队成员中具有高级机电工程师,1人得4分，最高得4分；</w:t>
            </w:r>
          </w:p>
          <w:p w14:paraId="127241A4">
            <w:pPr>
              <w:spacing w:line="288" w:lineRule="auto"/>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4、投标人本项目的团队成员中同时具有安全人员1人，电焊工</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人，电工人员2人.每一人得</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分,共得</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分，少一个不得分。人员不重复计分。</w:t>
            </w:r>
          </w:p>
          <w:p w14:paraId="26CFA1D0">
            <w:pPr>
              <w:spacing w:line="288" w:lineRule="auto"/>
              <w:jc w:val="left"/>
              <w:rPr>
                <w:rFonts w:hint="eastAsia" w:ascii="宋体" w:hAnsi="宋体" w:eastAsia="宋体" w:cs="宋体"/>
                <w:sz w:val="22"/>
                <w:szCs w:val="22"/>
              </w:rPr>
            </w:pPr>
            <w:r>
              <w:rPr>
                <w:rFonts w:hint="eastAsia" w:ascii="宋体" w:hAnsi="宋体" w:eastAsia="宋体" w:cs="宋体"/>
                <w:color w:val="000000"/>
                <w:szCs w:val="21"/>
              </w:rPr>
              <w:t>注：以上</w:t>
            </w:r>
            <w:r>
              <w:rPr>
                <w:rFonts w:hint="eastAsia" w:ascii="宋体" w:hAnsi="宋体" w:cs="宋体"/>
                <w:color w:val="000000"/>
                <w:szCs w:val="21"/>
                <w:lang w:val="en-US" w:eastAsia="zh-CN"/>
              </w:rPr>
              <w:t>4</w:t>
            </w:r>
            <w:r>
              <w:rPr>
                <w:rFonts w:hint="eastAsia" w:ascii="宋体" w:hAnsi="宋体" w:eastAsia="宋体" w:cs="宋体"/>
                <w:color w:val="000000"/>
                <w:szCs w:val="21"/>
              </w:rPr>
              <w:t>小项累计最高得分</w:t>
            </w:r>
            <w:r>
              <w:rPr>
                <w:rFonts w:hint="eastAsia" w:ascii="宋体" w:hAnsi="宋体" w:cs="宋体"/>
                <w:color w:val="000000"/>
                <w:szCs w:val="21"/>
                <w:lang w:val="en-US" w:eastAsia="zh-CN"/>
              </w:rPr>
              <w:t>15</w:t>
            </w:r>
            <w:r>
              <w:rPr>
                <w:rFonts w:hint="eastAsia" w:ascii="宋体" w:hAnsi="宋体" w:eastAsia="宋体" w:cs="宋体"/>
                <w:color w:val="000000"/>
                <w:szCs w:val="21"/>
              </w:rPr>
              <w:t xml:space="preserve"> 分。</w:t>
            </w:r>
          </w:p>
          <w:p w14:paraId="06F41C4F">
            <w:pPr>
              <w:jc w:val="left"/>
              <w:rPr>
                <w:rFonts w:hint="eastAsia" w:ascii="宋体" w:hAnsi="宋体" w:eastAsia="宋体" w:cs="宋体"/>
                <w:b/>
                <w:bCs/>
                <w:sz w:val="22"/>
                <w:szCs w:val="22"/>
              </w:rPr>
            </w:pPr>
            <w:r>
              <w:rPr>
                <w:rFonts w:hint="eastAsia" w:ascii="宋体" w:hAnsi="宋体" w:eastAsia="宋体" w:cs="宋体"/>
                <w:b/>
                <w:bCs/>
                <w:sz w:val="22"/>
                <w:szCs w:val="22"/>
              </w:rPr>
              <w:t>（二）评分依据：</w:t>
            </w:r>
          </w:p>
          <w:p w14:paraId="029911C2">
            <w:pPr>
              <w:jc w:val="left"/>
              <w:rPr>
                <w:rFonts w:hint="eastAsia" w:ascii="宋体" w:hAnsi="宋体" w:eastAsia="宋体" w:cs="宋体"/>
                <w:sz w:val="22"/>
                <w:szCs w:val="22"/>
              </w:rPr>
            </w:pPr>
            <w:r>
              <w:rPr>
                <w:rFonts w:hint="eastAsia" w:ascii="宋体" w:hAnsi="宋体" w:eastAsia="宋体" w:cs="宋体"/>
                <w:sz w:val="22"/>
                <w:szCs w:val="22"/>
              </w:rPr>
              <w:t>1.提供拟派项目主要团队成员通过投标单位缴纳的载有社保部门公章的近一个月的个人社保证明或劳动合同，因社保部门原因暂时无法取得，则可以往前顺延一个月，如供应商为新成立单位且成立时间不足一个月的，可提供加盖公章的情况说明或者证明材料亦视为符合。如为退休返聘人员则提供退休证书，劳动合同或返聘协议（需体现姓名、岗位等信息）；</w:t>
            </w:r>
          </w:p>
          <w:p w14:paraId="0487C077">
            <w:pPr>
              <w:jc w:val="left"/>
              <w:rPr>
                <w:rFonts w:hint="eastAsia" w:ascii="宋体" w:hAnsi="宋体" w:eastAsia="宋体" w:cs="宋体"/>
                <w:sz w:val="22"/>
                <w:szCs w:val="22"/>
              </w:rPr>
            </w:pPr>
            <w:r>
              <w:rPr>
                <w:rFonts w:hint="eastAsia" w:ascii="宋体" w:hAnsi="宋体" w:eastAsia="宋体" w:cs="宋体"/>
                <w:sz w:val="22"/>
                <w:szCs w:val="22"/>
              </w:rPr>
              <w:t>2.提供拟派项目主要团队成员相关证书（职称证或</w:t>
            </w:r>
            <w:r>
              <w:rPr>
                <w:rFonts w:hint="eastAsia" w:ascii="宋体" w:hAnsi="宋体" w:eastAsia="宋体" w:cs="宋体"/>
                <w:sz w:val="22"/>
                <w:szCs w:val="22"/>
                <w:lang w:val="en-US" w:eastAsia="zh-CN"/>
              </w:rPr>
              <w:t>注册证</w:t>
            </w:r>
            <w:r>
              <w:rPr>
                <w:rFonts w:hint="eastAsia" w:ascii="宋体" w:hAnsi="宋体" w:eastAsia="宋体" w:cs="宋体"/>
                <w:sz w:val="22"/>
                <w:szCs w:val="22"/>
              </w:rPr>
              <w:t>证明文件）扫描件（或官方网站截图）作为得分依据；</w:t>
            </w:r>
          </w:p>
          <w:p w14:paraId="1484204E">
            <w:pPr>
              <w:jc w:val="left"/>
              <w:rPr>
                <w:rFonts w:hint="eastAsia" w:ascii="宋体" w:hAnsi="宋体" w:eastAsia="宋体" w:cs="宋体"/>
                <w:kern w:val="2"/>
                <w:sz w:val="22"/>
                <w:szCs w:val="22"/>
                <w:lang w:val="en-US" w:eastAsia="en-US" w:bidi="ar-SA"/>
              </w:rPr>
            </w:pPr>
            <w:r>
              <w:rPr>
                <w:rFonts w:hint="eastAsia" w:ascii="宋体" w:hAnsi="宋体" w:eastAsia="宋体" w:cs="宋体"/>
                <w:sz w:val="22"/>
                <w:szCs w:val="22"/>
              </w:rPr>
              <w:t>3.评分中出现无证明资料或专家无法凭所提供资料判断是否得分的情况，一律作不得分处理。</w:t>
            </w:r>
          </w:p>
        </w:tc>
      </w:tr>
      <w:tr w14:paraId="7145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Align w:val="center"/>
          </w:tcPr>
          <w:p w14:paraId="5849ECB3">
            <w:pPr>
              <w:spacing w:line="320" w:lineRule="exact"/>
              <w:jc w:val="center"/>
              <w:rPr>
                <w:rFonts w:hint="eastAsia" w:ascii="宋体" w:hAnsi="宋体" w:eastAsia="宋体" w:cs="宋体"/>
                <w:szCs w:val="21"/>
              </w:rPr>
            </w:pPr>
            <w:r>
              <w:rPr>
                <w:rFonts w:hint="eastAsia" w:ascii="宋体" w:hAnsi="宋体" w:eastAsia="宋体" w:cs="宋体"/>
                <w:b/>
                <w:szCs w:val="21"/>
              </w:rPr>
              <w:t>4</w:t>
            </w:r>
          </w:p>
        </w:tc>
        <w:tc>
          <w:tcPr>
            <w:tcW w:w="3586" w:type="dxa"/>
            <w:gridSpan w:val="3"/>
            <w:vAlign w:val="center"/>
          </w:tcPr>
          <w:p w14:paraId="53C8E37D">
            <w:pPr>
              <w:wordWrap/>
              <w:spacing w:line="320" w:lineRule="exact"/>
              <w:jc w:val="center"/>
              <w:rPr>
                <w:rFonts w:hint="eastAsia" w:ascii="宋体" w:hAnsi="宋体" w:eastAsia="宋体" w:cs="宋体"/>
                <w:kern w:val="2"/>
                <w:sz w:val="22"/>
                <w:szCs w:val="22"/>
                <w:lang w:val="en-US" w:eastAsia="zh-CN" w:bidi="ar-SA"/>
              </w:rPr>
            </w:pPr>
            <w:r>
              <w:rPr>
                <w:rFonts w:hint="eastAsia" w:ascii="宋体" w:hAnsi="宋体" w:eastAsia="宋体" w:cs="宋体"/>
                <w:b/>
                <w:szCs w:val="21"/>
              </w:rPr>
              <w:t>诚信情况</w:t>
            </w:r>
          </w:p>
        </w:tc>
        <w:tc>
          <w:tcPr>
            <w:tcW w:w="4678" w:type="dxa"/>
            <w:vAlign w:val="center"/>
          </w:tcPr>
          <w:p w14:paraId="23C93E9C">
            <w:pPr>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5</w:t>
            </w:r>
          </w:p>
        </w:tc>
      </w:tr>
      <w:tr w14:paraId="1211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Align w:val="center"/>
          </w:tcPr>
          <w:p w14:paraId="2EB24462">
            <w:pPr>
              <w:spacing w:line="320" w:lineRule="exact"/>
              <w:jc w:val="center"/>
              <w:rPr>
                <w:rFonts w:hint="eastAsia" w:ascii="宋体" w:hAnsi="宋体" w:eastAsia="宋体" w:cs="宋体"/>
                <w:b/>
                <w:szCs w:val="21"/>
              </w:rPr>
            </w:pPr>
          </w:p>
        </w:tc>
        <w:tc>
          <w:tcPr>
            <w:tcW w:w="733" w:type="dxa"/>
            <w:vAlign w:val="center"/>
          </w:tcPr>
          <w:p w14:paraId="7FFB9BC3">
            <w:pPr>
              <w:spacing w:line="320" w:lineRule="exact"/>
              <w:jc w:val="center"/>
              <w:rPr>
                <w:rFonts w:hint="eastAsia" w:ascii="宋体" w:hAnsi="宋体" w:eastAsia="宋体" w:cs="宋体"/>
                <w:b/>
                <w:szCs w:val="21"/>
              </w:rPr>
            </w:pPr>
          </w:p>
        </w:tc>
        <w:tc>
          <w:tcPr>
            <w:tcW w:w="1677" w:type="dxa"/>
            <w:shd w:val="clear" w:color="auto" w:fill="auto"/>
            <w:vAlign w:val="center"/>
          </w:tcPr>
          <w:p w14:paraId="7F983F29">
            <w:pPr>
              <w:spacing w:line="320" w:lineRule="exact"/>
              <w:jc w:val="center"/>
              <w:rPr>
                <w:rFonts w:hint="default" w:ascii="宋体" w:hAnsi="宋体" w:eastAsia="宋体" w:cs="宋体"/>
                <w:b/>
                <w:kern w:val="2"/>
                <w:sz w:val="21"/>
                <w:szCs w:val="21"/>
                <w:lang w:val="en-US" w:eastAsia="zh-CN" w:bidi="ar-SA"/>
              </w:rPr>
            </w:pPr>
            <w:r>
              <w:rPr>
                <w:rFonts w:hint="eastAsia" w:ascii="宋体" w:hAnsi="宋体" w:eastAsia="宋体" w:cs="宋体"/>
                <w:b/>
                <w:szCs w:val="21"/>
              </w:rPr>
              <w:t>序号</w:t>
            </w:r>
          </w:p>
        </w:tc>
        <w:tc>
          <w:tcPr>
            <w:tcW w:w="1176" w:type="dxa"/>
            <w:shd w:val="clear" w:color="auto" w:fill="auto"/>
            <w:vAlign w:val="center"/>
          </w:tcPr>
          <w:p w14:paraId="3883719A">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评分因素</w:t>
            </w:r>
          </w:p>
        </w:tc>
        <w:tc>
          <w:tcPr>
            <w:tcW w:w="4678" w:type="dxa"/>
            <w:shd w:val="clear" w:color="auto" w:fill="auto"/>
            <w:vAlign w:val="center"/>
          </w:tcPr>
          <w:p w14:paraId="7DCAACD3">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权重</w:t>
            </w:r>
          </w:p>
        </w:tc>
      </w:tr>
      <w:tr w14:paraId="6DB1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1075" w:hRule="atLeast"/>
        </w:trPr>
        <w:tc>
          <w:tcPr>
            <w:tcW w:w="675" w:type="dxa"/>
            <w:vMerge w:val="continue"/>
            <w:vAlign w:val="center"/>
          </w:tcPr>
          <w:p w14:paraId="25EEB40F">
            <w:pPr>
              <w:keepNext/>
              <w:keepLines/>
              <w:spacing w:before="340" w:after="330" w:line="320" w:lineRule="exact"/>
              <w:jc w:val="center"/>
              <w:outlineLvl w:val="0"/>
              <w:rPr>
                <w:rFonts w:hint="eastAsia" w:ascii="宋体" w:hAnsi="宋体" w:eastAsia="宋体" w:cs="宋体"/>
                <w:szCs w:val="21"/>
              </w:rPr>
            </w:pPr>
          </w:p>
        </w:tc>
        <w:tc>
          <w:tcPr>
            <w:tcW w:w="733" w:type="dxa"/>
            <w:vAlign w:val="center"/>
          </w:tcPr>
          <w:p w14:paraId="631AB371">
            <w:pPr>
              <w:wordWrap w:val="0"/>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1</w:t>
            </w:r>
          </w:p>
        </w:tc>
        <w:tc>
          <w:tcPr>
            <w:tcW w:w="1677" w:type="dxa"/>
            <w:shd w:val="clear" w:color="auto" w:fill="auto"/>
            <w:vAlign w:val="center"/>
          </w:tcPr>
          <w:p w14:paraId="78A6A7BC">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诚信情况</w:t>
            </w:r>
          </w:p>
        </w:tc>
        <w:tc>
          <w:tcPr>
            <w:tcW w:w="1176" w:type="dxa"/>
            <w:shd w:val="clear" w:color="auto" w:fill="auto"/>
            <w:vAlign w:val="center"/>
          </w:tcPr>
          <w:p w14:paraId="2D9E2ECB">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5</w:t>
            </w:r>
          </w:p>
        </w:tc>
        <w:tc>
          <w:tcPr>
            <w:tcW w:w="4678" w:type="dxa"/>
            <w:shd w:val="clear" w:color="auto" w:fill="auto"/>
            <w:vAlign w:val="center"/>
          </w:tcPr>
          <w:p w14:paraId="432D8D42">
            <w:pPr>
              <w:wordWrap w:val="0"/>
              <w:jc w:val="left"/>
              <w:rPr>
                <w:rFonts w:hint="eastAsia" w:ascii="宋体" w:hAnsi="宋体" w:eastAsia="宋体" w:cs="宋体"/>
                <w:sz w:val="22"/>
                <w:szCs w:val="22"/>
              </w:rPr>
            </w:pPr>
            <w:r>
              <w:rPr>
                <w:rFonts w:hint="eastAsia" w:ascii="宋体" w:hAnsi="宋体" w:eastAsia="宋体" w:cs="宋体"/>
                <w:sz w:val="22"/>
                <w:szCs w:val="2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53E4E8F5">
            <w:pPr>
              <w:wordWrap w:val="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（采购代理机构通过“信用中国”、“中国政府采购网”、“深圳市政府采购监管网”以及市、区财政部门认定的其他渠道查询供应商信用信息，投标人无需提供证明材料。）</w:t>
            </w:r>
          </w:p>
        </w:tc>
      </w:tr>
    </w:tbl>
    <w:p w14:paraId="583F9236">
      <w:pPr>
        <w:pStyle w:val="3"/>
        <w:spacing w:line="320" w:lineRule="exact"/>
        <w:rPr>
          <w:rFonts w:cs="宋体"/>
          <w:sz w:val="28"/>
          <w:szCs w:val="28"/>
        </w:rPr>
      </w:pPr>
      <w:r>
        <w:rPr>
          <w:rFonts w:hint="eastAsia" w:cs="宋体"/>
          <w:sz w:val="28"/>
          <w:szCs w:val="28"/>
        </w:rPr>
        <w:t>项目需求</w:t>
      </w:r>
    </w:p>
    <w:p w14:paraId="3D439C3B">
      <w:pPr>
        <w:pStyle w:val="6"/>
      </w:pPr>
      <w:bookmarkStart w:id="0" w:name="_Toc101074876"/>
      <w:bookmarkStart w:id="1" w:name="_Toc100052364"/>
      <w:bookmarkStart w:id="2" w:name="_Toc60560625"/>
      <w:bookmarkStart w:id="3" w:name="_Toc73517639"/>
      <w:bookmarkStart w:id="4" w:name="_Toc73521635"/>
      <w:bookmarkStart w:id="5" w:name="_Toc73518117"/>
      <w:bookmarkStart w:id="6" w:name="_Toc60631620"/>
      <w:bookmarkStart w:id="7" w:name="_Toc73521547"/>
      <w:r>
        <w:rPr>
          <w:rFonts w:hint="eastAsia"/>
        </w:rPr>
        <w:t>项目概况</w:t>
      </w:r>
    </w:p>
    <w:bookmarkEnd w:id="0"/>
    <w:bookmarkEnd w:id="1"/>
    <w:bookmarkEnd w:id="2"/>
    <w:bookmarkEnd w:id="3"/>
    <w:bookmarkEnd w:id="4"/>
    <w:bookmarkEnd w:id="5"/>
    <w:bookmarkEnd w:id="6"/>
    <w:bookmarkEnd w:id="7"/>
    <w:p w14:paraId="6DF3E586">
      <w:pPr>
        <w:spacing w:line="320" w:lineRule="exact"/>
        <w:rPr>
          <w:rFonts w:ascii="宋体" w:hAnsi="宋体" w:cs="宋体"/>
          <w:szCs w:val="21"/>
        </w:rPr>
      </w:pPr>
      <w:r>
        <w:rPr>
          <w:rFonts w:hint="eastAsia" w:ascii="宋体" w:hAnsi="宋体" w:cs="宋体"/>
          <w:szCs w:val="21"/>
        </w:rPr>
        <w:t>本项目为深圳市第一职业技术学校</w:t>
      </w:r>
      <w:r>
        <w:rPr>
          <w:rFonts w:hint="eastAsia" w:ascii="宋体" w:hAnsi="宋体" w:cs="宋体"/>
          <w:szCs w:val="21"/>
          <w:lang w:eastAsia="zh-CN"/>
        </w:rPr>
        <w:t>（坪山校区）消防安全设施设备采购及隐患整改服务</w:t>
      </w:r>
      <w:r>
        <w:rPr>
          <w:rFonts w:hint="eastAsia" w:ascii="宋体" w:hAnsi="宋体" w:cs="宋体"/>
          <w:szCs w:val="21"/>
        </w:rPr>
        <w:t>项目</w:t>
      </w:r>
      <w:r>
        <w:rPr>
          <w:rFonts w:hint="eastAsia" w:ascii="宋体" w:hAnsi="宋体" w:cs="宋体"/>
          <w:szCs w:val="21"/>
          <w:lang w:val="en-US" w:eastAsia="zh-CN"/>
        </w:rPr>
        <w:t>。</w:t>
      </w:r>
    </w:p>
    <w:p w14:paraId="2FC2121D">
      <w:pPr>
        <w:pStyle w:val="6"/>
      </w:pPr>
      <w:r>
        <w:rPr>
          <w:rFonts w:hint="eastAsia" w:cs="宋体" w:asciiTheme="minorEastAsia" w:hAnsiTheme="minorEastAsia" w:eastAsiaTheme="minorEastAsia"/>
          <w:color w:val="000000"/>
          <w:kern w:val="0"/>
          <w:sz w:val="29"/>
          <w:szCs w:val="29"/>
        </w:rPr>
        <w:t>消防设施设备采购及隐患整改项目</w:t>
      </w:r>
      <w:r>
        <w:rPr>
          <w:rFonts w:hint="eastAsia"/>
        </w:rPr>
        <w:t>清单</w:t>
      </w:r>
    </w:p>
    <w:tbl>
      <w:tblPr>
        <w:tblStyle w:val="24"/>
        <w:tblW w:w="8757" w:type="dxa"/>
        <w:jc w:val="center"/>
        <w:tblLayout w:type="autofit"/>
        <w:tblCellMar>
          <w:top w:w="0" w:type="dxa"/>
          <w:left w:w="108" w:type="dxa"/>
          <w:bottom w:w="0" w:type="dxa"/>
          <w:right w:w="108" w:type="dxa"/>
        </w:tblCellMar>
      </w:tblPr>
      <w:tblGrid>
        <w:gridCol w:w="1092"/>
        <w:gridCol w:w="5016"/>
        <w:gridCol w:w="840"/>
        <w:gridCol w:w="784"/>
        <w:gridCol w:w="600"/>
        <w:gridCol w:w="825"/>
      </w:tblGrid>
      <w:tr w14:paraId="506AF0A3">
        <w:tblPrEx>
          <w:tblCellMar>
            <w:top w:w="0" w:type="dxa"/>
            <w:left w:w="108" w:type="dxa"/>
            <w:bottom w:w="0" w:type="dxa"/>
            <w:right w:w="108" w:type="dxa"/>
          </w:tblCellMar>
        </w:tblPrEx>
        <w:trPr>
          <w:trHeight w:val="78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9ABA">
            <w:pPr>
              <w:widowControl/>
              <w:spacing w:line="360" w:lineRule="auto"/>
              <w:ind w:firstLine="0" w:firstLineChars="0"/>
              <w:jc w:val="center"/>
              <w:textAlignment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kern w:val="0"/>
                <w:sz w:val="24"/>
                <w:szCs w:val="24"/>
                <w:lang w:bidi="ar"/>
              </w:rPr>
              <w:t>序号</w:t>
            </w:r>
          </w:p>
        </w:tc>
        <w:tc>
          <w:tcPr>
            <w:tcW w:w="4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D044">
            <w:pPr>
              <w:widowControl/>
              <w:spacing w:line="360" w:lineRule="auto"/>
              <w:ind w:firstLine="0" w:firstLineChars="0"/>
              <w:jc w:val="center"/>
              <w:textAlignment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kern w:val="0"/>
                <w:sz w:val="24"/>
                <w:szCs w:val="24"/>
                <w:lang w:bidi="ar"/>
              </w:rPr>
              <w:t>品名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FDCC">
            <w:pPr>
              <w:widowControl/>
              <w:spacing w:line="360" w:lineRule="auto"/>
              <w:ind w:firstLine="0" w:firstLineChars="0"/>
              <w:jc w:val="center"/>
              <w:textAlignment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kern w:val="0"/>
                <w:sz w:val="24"/>
                <w:szCs w:val="24"/>
                <w:lang w:bidi="ar"/>
              </w:rPr>
              <w:t>数量</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26C5">
            <w:pPr>
              <w:widowControl/>
              <w:spacing w:line="360" w:lineRule="auto"/>
              <w:ind w:firstLine="0" w:firstLineChars="0"/>
              <w:jc w:val="center"/>
              <w:textAlignment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kern w:val="0"/>
                <w:sz w:val="24"/>
                <w:szCs w:val="24"/>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DD73">
            <w:pPr>
              <w:widowControl/>
              <w:spacing w:line="360" w:lineRule="auto"/>
              <w:ind w:firstLine="0" w:firstLineChars="0"/>
              <w:jc w:val="center"/>
              <w:textAlignment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kern w:val="0"/>
                <w:sz w:val="24"/>
                <w:szCs w:val="24"/>
                <w:lang w:bidi="ar"/>
              </w:rPr>
              <w:t>单价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2A20">
            <w:pPr>
              <w:widowControl/>
              <w:spacing w:line="360" w:lineRule="auto"/>
              <w:ind w:firstLine="0" w:firstLineChars="0"/>
              <w:jc w:val="center"/>
              <w:textAlignment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kern w:val="0"/>
                <w:sz w:val="24"/>
                <w:szCs w:val="24"/>
                <w:lang w:bidi="ar"/>
              </w:rPr>
              <w:t>合价</w:t>
            </w:r>
          </w:p>
        </w:tc>
      </w:tr>
      <w:tr w14:paraId="7B483E71">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249B">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648C">
            <w:pPr>
              <w:widowControl/>
              <w:spacing w:line="360" w:lineRule="auto"/>
              <w:ind w:firstLine="0" w:firstLineChars="0"/>
              <w:jc w:val="left"/>
              <w:textAlignment w:val="center"/>
              <w:rPr>
                <w:rFonts w:hint="default"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000000"/>
                <w:kern w:val="0"/>
                <w:sz w:val="24"/>
                <w:szCs w:val="24"/>
                <w:lang w:bidi="ar"/>
              </w:rPr>
              <w:t>消防水带</w:t>
            </w:r>
            <w:r>
              <w:rPr>
                <w:rFonts w:hint="eastAsia" w:cs="宋体" w:asciiTheme="minorEastAsia" w:hAnsiTheme="minorEastAsia" w:eastAsiaTheme="minorEastAsia"/>
                <w:color w:val="000000"/>
                <w:kern w:val="0"/>
                <w:sz w:val="24"/>
                <w:szCs w:val="24"/>
                <w:lang w:val="en-US" w:eastAsia="zh-CN" w:bidi="ar"/>
              </w:rPr>
              <w:t>DN65-25M-8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45EC">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8F43">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6415">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C3F2">
            <w:pPr>
              <w:spacing w:line="360" w:lineRule="auto"/>
              <w:ind w:firstLine="0" w:firstLineChars="0"/>
              <w:jc w:val="center"/>
              <w:rPr>
                <w:rFonts w:cs="宋体" w:asciiTheme="minorEastAsia" w:hAnsiTheme="minorEastAsia" w:eastAsiaTheme="minorEastAsia"/>
                <w:color w:val="000000"/>
                <w:sz w:val="24"/>
                <w:szCs w:val="24"/>
              </w:rPr>
            </w:pPr>
          </w:p>
        </w:tc>
      </w:tr>
      <w:tr w14:paraId="0AD48BF2">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35FB">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7FCF">
            <w:pPr>
              <w:widowControl/>
              <w:spacing w:line="360" w:lineRule="auto"/>
              <w:ind w:firstLine="0" w:firstLineChars="0"/>
              <w:jc w:val="left"/>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疏散指示标志整改(更换铁管)及消防通道清理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612E">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5B0C">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37BD">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6224">
            <w:pPr>
              <w:spacing w:line="360" w:lineRule="auto"/>
              <w:ind w:firstLine="0" w:firstLineChars="0"/>
              <w:jc w:val="center"/>
              <w:rPr>
                <w:rFonts w:cs="宋体" w:asciiTheme="minorEastAsia" w:hAnsiTheme="minorEastAsia" w:eastAsiaTheme="minorEastAsia"/>
                <w:color w:val="000000"/>
                <w:sz w:val="24"/>
                <w:szCs w:val="24"/>
              </w:rPr>
            </w:pPr>
          </w:p>
        </w:tc>
      </w:tr>
      <w:tr w14:paraId="77066857">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EBFE">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1155">
            <w:pPr>
              <w:widowControl/>
              <w:spacing w:line="360" w:lineRule="auto"/>
              <w:ind w:firstLine="0" w:firstLineChars="0"/>
              <w:jc w:val="left"/>
              <w:textAlignment w:val="center"/>
              <w:rPr>
                <w:rFonts w:hint="default"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000000"/>
                <w:kern w:val="0"/>
                <w:sz w:val="24"/>
                <w:szCs w:val="24"/>
                <w:lang w:bidi="ar"/>
              </w:rPr>
              <w:t>教学楼新增声光报警</w:t>
            </w:r>
            <w:r>
              <w:rPr>
                <w:rFonts w:hint="eastAsia" w:cs="宋体" w:asciiTheme="minorEastAsia" w:hAnsiTheme="minorEastAsia" w:eastAsiaTheme="minorEastAsia"/>
                <w:color w:val="000000"/>
                <w:kern w:val="0"/>
                <w:sz w:val="24"/>
                <w:szCs w:val="24"/>
                <w:lang w:val="en-US" w:eastAsia="zh-CN" w:bidi="ar"/>
              </w:rPr>
              <w:t>JBF-5176A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74AB">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AA73">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90B">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A348">
            <w:pPr>
              <w:spacing w:line="360" w:lineRule="auto"/>
              <w:ind w:firstLine="0" w:firstLineChars="0"/>
              <w:jc w:val="center"/>
              <w:rPr>
                <w:rFonts w:cs="宋体" w:asciiTheme="minorEastAsia" w:hAnsiTheme="minorEastAsia" w:eastAsiaTheme="minorEastAsia"/>
                <w:color w:val="000000"/>
                <w:sz w:val="24"/>
                <w:szCs w:val="24"/>
              </w:rPr>
            </w:pPr>
          </w:p>
        </w:tc>
      </w:tr>
      <w:tr w14:paraId="208302B0">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BE10">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4</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B8C6">
            <w:pPr>
              <w:widowControl/>
              <w:spacing w:line="360" w:lineRule="auto"/>
              <w:ind w:firstLine="0" w:firstLineChars="0"/>
              <w:jc w:val="left"/>
              <w:textAlignment w:val="center"/>
              <w:rPr>
                <w:rFonts w:hint="default"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000000"/>
                <w:kern w:val="0"/>
                <w:sz w:val="24"/>
                <w:szCs w:val="24"/>
                <w:lang w:bidi="ar"/>
              </w:rPr>
              <w:t>压力表</w:t>
            </w:r>
            <w:r>
              <w:rPr>
                <w:rFonts w:hint="eastAsia" w:cs="宋体" w:asciiTheme="minorEastAsia" w:hAnsiTheme="minorEastAsia" w:eastAsiaTheme="minorEastAsia"/>
                <w:color w:val="000000"/>
                <w:kern w:val="0"/>
                <w:sz w:val="24"/>
                <w:szCs w:val="24"/>
                <w:lang w:val="en-US" w:eastAsia="zh-CN" w:bidi="ar"/>
              </w:rPr>
              <w:t>1.6MPA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0A5E">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66C5">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F489">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9AF4">
            <w:pPr>
              <w:spacing w:line="360" w:lineRule="auto"/>
              <w:ind w:firstLine="0" w:firstLineChars="0"/>
              <w:jc w:val="center"/>
              <w:rPr>
                <w:rFonts w:cs="宋体" w:asciiTheme="minorEastAsia" w:hAnsiTheme="minorEastAsia" w:eastAsiaTheme="minorEastAsia"/>
                <w:color w:val="000000"/>
                <w:sz w:val="24"/>
                <w:szCs w:val="24"/>
              </w:rPr>
            </w:pPr>
          </w:p>
        </w:tc>
      </w:tr>
      <w:tr w14:paraId="6F53A2C0">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007A">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5</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518F">
            <w:pPr>
              <w:widowControl/>
              <w:spacing w:line="360" w:lineRule="auto"/>
              <w:ind w:firstLine="0" w:firstLineChars="0"/>
              <w:jc w:val="left"/>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稳压泵（</w:t>
            </w:r>
            <w:r>
              <w:rPr>
                <w:rFonts w:hint="eastAsia" w:cs="宋体" w:asciiTheme="minorEastAsia" w:hAnsiTheme="minorEastAsia" w:eastAsiaTheme="minorEastAsia"/>
                <w:color w:val="000000"/>
                <w:kern w:val="0"/>
                <w:sz w:val="24"/>
                <w:szCs w:val="24"/>
                <w:lang w:val="en-US" w:eastAsia="zh-CN" w:bidi="ar"/>
              </w:rPr>
              <w:t>AC380V-15L/S-</w:t>
            </w:r>
            <w:r>
              <w:rPr>
                <w:rFonts w:hint="eastAsia" w:cs="宋体" w:asciiTheme="minorEastAsia" w:hAnsiTheme="minorEastAsia" w:eastAsiaTheme="minorEastAsia"/>
                <w:color w:val="000000"/>
                <w:kern w:val="0"/>
                <w:sz w:val="24"/>
                <w:szCs w:val="24"/>
                <w:lang w:bidi="ar"/>
              </w:rPr>
              <w:t>3KW)</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1C95">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4CC1">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D167">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5FA5">
            <w:pPr>
              <w:spacing w:line="360" w:lineRule="auto"/>
              <w:ind w:firstLine="0" w:firstLineChars="0"/>
              <w:jc w:val="center"/>
              <w:rPr>
                <w:rFonts w:cs="宋体" w:asciiTheme="minorEastAsia" w:hAnsiTheme="minorEastAsia" w:eastAsiaTheme="minorEastAsia"/>
                <w:color w:val="000000"/>
                <w:sz w:val="24"/>
                <w:szCs w:val="24"/>
              </w:rPr>
            </w:pPr>
          </w:p>
        </w:tc>
      </w:tr>
      <w:tr w14:paraId="65270174">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B4A9">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6</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1DE9">
            <w:pPr>
              <w:widowControl/>
              <w:spacing w:line="360" w:lineRule="auto"/>
              <w:ind w:firstLine="0" w:firstLineChars="0"/>
              <w:jc w:val="left"/>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稳压泵控制箱(定制及配置电器元件)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F5B7">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FCBC">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8BC1">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5C6B">
            <w:pPr>
              <w:spacing w:line="360" w:lineRule="auto"/>
              <w:ind w:firstLine="0" w:firstLineChars="0"/>
              <w:jc w:val="center"/>
              <w:rPr>
                <w:rFonts w:cs="宋体" w:asciiTheme="minorEastAsia" w:hAnsiTheme="minorEastAsia" w:eastAsiaTheme="minorEastAsia"/>
                <w:color w:val="000000"/>
                <w:sz w:val="24"/>
                <w:szCs w:val="24"/>
              </w:rPr>
            </w:pPr>
          </w:p>
        </w:tc>
      </w:tr>
      <w:tr w14:paraId="6F7E922F">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F383">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7</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CD1B">
            <w:pPr>
              <w:widowControl/>
              <w:spacing w:line="360" w:lineRule="auto"/>
              <w:ind w:firstLine="0" w:firstLineChars="0"/>
              <w:jc w:val="left"/>
              <w:textAlignment w:val="center"/>
              <w:rPr>
                <w:rFonts w:hint="default"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000000"/>
                <w:kern w:val="0"/>
                <w:sz w:val="24"/>
                <w:szCs w:val="24"/>
                <w:lang w:bidi="ar"/>
              </w:rPr>
              <w:t>闭门器</w:t>
            </w:r>
            <w:r>
              <w:rPr>
                <w:rFonts w:hint="eastAsia" w:cs="宋体" w:asciiTheme="minorEastAsia" w:hAnsiTheme="minorEastAsia" w:eastAsiaTheme="minorEastAsia"/>
                <w:color w:val="000000"/>
                <w:kern w:val="0"/>
                <w:sz w:val="24"/>
                <w:szCs w:val="24"/>
                <w:lang w:val="en-US" w:eastAsia="zh-CN" w:bidi="ar"/>
              </w:rPr>
              <w:t>N=15N/M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C33D">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38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D9FB">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D721">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5C33">
            <w:pPr>
              <w:spacing w:line="360" w:lineRule="auto"/>
              <w:ind w:firstLine="0" w:firstLineChars="0"/>
              <w:jc w:val="center"/>
              <w:rPr>
                <w:rFonts w:cs="宋体" w:asciiTheme="minorEastAsia" w:hAnsiTheme="minorEastAsia" w:eastAsiaTheme="minorEastAsia"/>
                <w:color w:val="000000"/>
                <w:sz w:val="24"/>
                <w:szCs w:val="24"/>
              </w:rPr>
            </w:pPr>
          </w:p>
        </w:tc>
      </w:tr>
      <w:tr w14:paraId="2E81576F">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18F0">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8</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0600">
            <w:pPr>
              <w:widowControl/>
              <w:spacing w:line="360" w:lineRule="auto"/>
              <w:ind w:firstLine="0" w:firstLineChars="0"/>
              <w:jc w:val="left"/>
              <w:textAlignment w:val="center"/>
              <w:rPr>
                <w:rFonts w:hint="default"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000000"/>
                <w:kern w:val="0"/>
                <w:sz w:val="24"/>
                <w:szCs w:val="24"/>
                <w:lang w:bidi="ar"/>
              </w:rPr>
              <w:t>消防主机电池</w:t>
            </w:r>
            <w:r>
              <w:rPr>
                <w:rFonts w:hint="eastAsia" w:cs="宋体" w:asciiTheme="minorEastAsia" w:hAnsiTheme="minorEastAsia" w:eastAsiaTheme="minorEastAsia"/>
                <w:color w:val="000000"/>
                <w:kern w:val="0"/>
                <w:sz w:val="24"/>
                <w:szCs w:val="24"/>
                <w:lang w:val="en-US" w:eastAsia="zh-CN" w:bidi="ar"/>
              </w:rPr>
              <w:t>DC12V-20AH</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AE84">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398B">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2D5F">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2C5A">
            <w:pPr>
              <w:spacing w:line="360" w:lineRule="auto"/>
              <w:ind w:firstLine="0" w:firstLineChars="0"/>
              <w:jc w:val="center"/>
              <w:rPr>
                <w:rFonts w:cs="宋体" w:asciiTheme="minorEastAsia" w:hAnsiTheme="minorEastAsia" w:eastAsiaTheme="minorEastAsia"/>
                <w:color w:val="000000"/>
                <w:sz w:val="24"/>
                <w:szCs w:val="24"/>
              </w:rPr>
            </w:pPr>
          </w:p>
        </w:tc>
      </w:tr>
      <w:tr w14:paraId="17F6D031">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2E67">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9</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17F6">
            <w:pPr>
              <w:widowControl/>
              <w:spacing w:line="360" w:lineRule="auto"/>
              <w:ind w:firstLine="0" w:firstLineChars="0"/>
              <w:jc w:val="left"/>
              <w:textAlignment w:val="center"/>
              <w:rPr>
                <w:rFonts w:hint="default" w:cs="宋体" w:asciiTheme="minorEastAsia" w:hAnsiTheme="minorEastAsia" w:eastAsiaTheme="minorEastAsia"/>
                <w:color w:val="000000"/>
                <w:sz w:val="24"/>
                <w:szCs w:val="24"/>
                <w:lang w:val="en-US"/>
              </w:rPr>
            </w:pPr>
            <w:r>
              <w:rPr>
                <w:rFonts w:hint="eastAsia" w:cs="宋体" w:asciiTheme="minorEastAsia" w:hAnsiTheme="minorEastAsia" w:eastAsiaTheme="minorEastAsia"/>
                <w:color w:val="000000"/>
                <w:kern w:val="0"/>
                <w:sz w:val="24"/>
                <w:szCs w:val="24"/>
                <w:lang w:bidi="ar"/>
              </w:rPr>
              <w:t>智能感烟探测器</w:t>
            </w:r>
            <w:r>
              <w:rPr>
                <w:rFonts w:hint="eastAsia" w:cs="宋体" w:asciiTheme="minorEastAsia" w:hAnsiTheme="minorEastAsia" w:eastAsiaTheme="minorEastAsia"/>
                <w:color w:val="000000"/>
                <w:kern w:val="0"/>
                <w:sz w:val="24"/>
                <w:szCs w:val="24"/>
                <w:lang w:val="en-US" w:eastAsia="zh-CN" w:bidi="ar"/>
              </w:rPr>
              <w:t>JBF-5100A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DC00">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40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BC36">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346F">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AEEA">
            <w:pPr>
              <w:spacing w:line="360" w:lineRule="auto"/>
              <w:ind w:firstLine="0" w:firstLineChars="0"/>
              <w:jc w:val="center"/>
              <w:rPr>
                <w:rFonts w:cs="宋体" w:asciiTheme="minorEastAsia" w:hAnsiTheme="minorEastAsia" w:eastAsiaTheme="minorEastAsia"/>
                <w:color w:val="000000"/>
                <w:sz w:val="24"/>
                <w:szCs w:val="24"/>
              </w:rPr>
            </w:pPr>
          </w:p>
        </w:tc>
      </w:tr>
      <w:tr w14:paraId="55C2487B">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B76B">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10</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426D">
            <w:pPr>
              <w:widowControl/>
              <w:spacing w:line="360" w:lineRule="auto"/>
              <w:ind w:firstLine="0" w:firstLineChars="0"/>
              <w:jc w:val="left"/>
              <w:textAlignment w:val="center"/>
              <w:rPr>
                <w:rFonts w:hint="default" w:cs="宋体" w:asciiTheme="minorEastAsia" w:hAnsiTheme="minorEastAsia" w:eastAsiaTheme="minorEastAsia"/>
                <w:color w:val="000000"/>
                <w:sz w:val="24"/>
                <w:szCs w:val="24"/>
                <w:lang w:val="en-US"/>
              </w:rPr>
            </w:pPr>
            <w:r>
              <w:rPr>
                <w:rFonts w:hint="eastAsia" w:cs="宋体" w:asciiTheme="minorEastAsia" w:hAnsiTheme="minorEastAsia" w:eastAsiaTheme="minorEastAsia"/>
                <w:color w:val="000000"/>
                <w:kern w:val="0"/>
                <w:sz w:val="24"/>
                <w:szCs w:val="24"/>
                <w:lang w:bidi="ar"/>
              </w:rPr>
              <w:t>智能手动报警按钮</w:t>
            </w:r>
            <w:r>
              <w:rPr>
                <w:rFonts w:hint="eastAsia" w:cs="宋体" w:asciiTheme="minorEastAsia" w:hAnsiTheme="minorEastAsia" w:eastAsiaTheme="minorEastAsia"/>
                <w:color w:val="000000"/>
                <w:kern w:val="0"/>
                <w:sz w:val="24"/>
                <w:szCs w:val="24"/>
                <w:lang w:val="en-US" w:eastAsia="zh-CN" w:bidi="ar"/>
              </w:rPr>
              <w:t>JBF-4121B-P</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61BD">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E337">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C01E">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5F28">
            <w:pPr>
              <w:spacing w:line="360" w:lineRule="auto"/>
              <w:ind w:firstLine="0" w:firstLineChars="0"/>
              <w:jc w:val="center"/>
              <w:rPr>
                <w:rFonts w:cs="宋体" w:asciiTheme="minorEastAsia" w:hAnsiTheme="minorEastAsia" w:eastAsiaTheme="minorEastAsia"/>
                <w:color w:val="000000"/>
                <w:sz w:val="24"/>
                <w:szCs w:val="24"/>
              </w:rPr>
            </w:pPr>
          </w:p>
        </w:tc>
      </w:tr>
      <w:tr w14:paraId="163BAD7A">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2D58">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11</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7630">
            <w:pPr>
              <w:widowControl/>
              <w:spacing w:line="360" w:lineRule="auto"/>
              <w:ind w:firstLine="0" w:firstLineChars="0"/>
              <w:jc w:val="left"/>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智能声光报警器</w:t>
            </w:r>
            <w:r>
              <w:rPr>
                <w:rFonts w:hint="eastAsia" w:cs="宋体" w:asciiTheme="minorEastAsia" w:hAnsiTheme="minorEastAsia" w:eastAsiaTheme="minorEastAsia"/>
                <w:color w:val="000000"/>
                <w:kern w:val="0"/>
                <w:sz w:val="24"/>
                <w:szCs w:val="24"/>
                <w:lang w:val="en-US" w:eastAsia="zh-CN" w:bidi="ar"/>
              </w:rPr>
              <w:t>JBF-5176A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691B">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5B46">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5BEA">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578B">
            <w:pPr>
              <w:spacing w:line="360" w:lineRule="auto"/>
              <w:ind w:firstLine="0" w:firstLineChars="0"/>
              <w:jc w:val="center"/>
              <w:rPr>
                <w:rFonts w:cs="宋体" w:asciiTheme="minorEastAsia" w:hAnsiTheme="minorEastAsia" w:eastAsiaTheme="minorEastAsia"/>
                <w:color w:val="000000"/>
                <w:sz w:val="24"/>
                <w:szCs w:val="24"/>
              </w:rPr>
            </w:pPr>
          </w:p>
        </w:tc>
      </w:tr>
      <w:tr w14:paraId="4DA8536C">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97B8">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12</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C9DE">
            <w:pPr>
              <w:widowControl/>
              <w:spacing w:line="360" w:lineRule="auto"/>
              <w:ind w:firstLine="0" w:firstLineChars="0"/>
              <w:jc w:val="left"/>
              <w:textAlignment w:val="center"/>
              <w:rPr>
                <w:rFonts w:hint="default"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000000"/>
                <w:kern w:val="0"/>
                <w:sz w:val="24"/>
                <w:szCs w:val="24"/>
                <w:lang w:bidi="ar"/>
              </w:rPr>
              <w:t>消防广播</w:t>
            </w:r>
            <w:r>
              <w:rPr>
                <w:rFonts w:hint="eastAsia" w:cs="宋体" w:asciiTheme="minorEastAsia" w:hAnsiTheme="minorEastAsia" w:eastAsiaTheme="minorEastAsia"/>
                <w:color w:val="000000"/>
                <w:kern w:val="0"/>
                <w:sz w:val="24"/>
                <w:szCs w:val="24"/>
                <w:lang w:val="en-US" w:eastAsia="zh-CN" w:bidi="ar"/>
              </w:rPr>
              <w:t>3W</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F529">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CB88">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1D26">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0156">
            <w:pPr>
              <w:spacing w:line="360" w:lineRule="auto"/>
              <w:ind w:firstLine="0" w:firstLineChars="0"/>
              <w:jc w:val="center"/>
              <w:rPr>
                <w:rFonts w:cs="宋体" w:asciiTheme="minorEastAsia" w:hAnsiTheme="minorEastAsia" w:eastAsiaTheme="minorEastAsia"/>
                <w:color w:val="000000"/>
                <w:sz w:val="24"/>
                <w:szCs w:val="24"/>
              </w:rPr>
            </w:pPr>
          </w:p>
        </w:tc>
      </w:tr>
      <w:tr w14:paraId="40F0FA1D">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F351">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13</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3FE8">
            <w:pPr>
              <w:widowControl/>
              <w:spacing w:line="360" w:lineRule="auto"/>
              <w:ind w:firstLine="0" w:firstLineChars="0"/>
              <w:jc w:val="left"/>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消防排烟风阀启动按钮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3F59">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5625">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C74E">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32BC">
            <w:pPr>
              <w:spacing w:line="360" w:lineRule="auto"/>
              <w:ind w:firstLine="0" w:firstLineChars="0"/>
              <w:jc w:val="center"/>
              <w:rPr>
                <w:rFonts w:cs="宋体" w:asciiTheme="minorEastAsia" w:hAnsiTheme="minorEastAsia" w:eastAsiaTheme="minorEastAsia"/>
                <w:color w:val="000000"/>
                <w:sz w:val="24"/>
                <w:szCs w:val="24"/>
              </w:rPr>
            </w:pPr>
          </w:p>
        </w:tc>
      </w:tr>
      <w:tr w14:paraId="28EE7A12">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41C1">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14</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F04A">
            <w:pPr>
              <w:widowControl/>
              <w:spacing w:line="360" w:lineRule="auto"/>
              <w:ind w:firstLine="0" w:firstLineChars="0"/>
              <w:jc w:val="left"/>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镀锌线管SC20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617A">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280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EF53">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1899">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F97D">
            <w:pPr>
              <w:spacing w:line="360" w:lineRule="auto"/>
              <w:ind w:firstLine="0" w:firstLineChars="0"/>
              <w:jc w:val="center"/>
              <w:rPr>
                <w:rFonts w:cs="宋体" w:asciiTheme="minorEastAsia" w:hAnsiTheme="minorEastAsia" w:eastAsiaTheme="minorEastAsia"/>
                <w:color w:val="000000"/>
                <w:sz w:val="24"/>
                <w:szCs w:val="24"/>
              </w:rPr>
            </w:pPr>
          </w:p>
        </w:tc>
      </w:tr>
      <w:tr w14:paraId="58999E1E">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E575">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15</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9DBD">
            <w:pPr>
              <w:widowControl/>
              <w:spacing w:line="360" w:lineRule="auto"/>
              <w:ind w:firstLine="0" w:firstLineChars="0"/>
              <w:jc w:val="left"/>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电线电缆RVVP4*1.5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DB62">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500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B26A">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EE01">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0D96">
            <w:pPr>
              <w:spacing w:line="360" w:lineRule="auto"/>
              <w:ind w:firstLine="0" w:firstLineChars="0"/>
              <w:jc w:val="center"/>
              <w:rPr>
                <w:rFonts w:cs="宋体" w:asciiTheme="minorEastAsia" w:hAnsiTheme="minorEastAsia" w:eastAsiaTheme="minorEastAsia"/>
                <w:color w:val="000000"/>
                <w:sz w:val="24"/>
                <w:szCs w:val="24"/>
              </w:rPr>
            </w:pPr>
          </w:p>
        </w:tc>
      </w:tr>
      <w:tr w14:paraId="3DADAE15">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66CF">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16</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D4C2">
            <w:pPr>
              <w:widowControl/>
              <w:spacing w:line="360" w:lineRule="auto"/>
              <w:ind w:firstLine="0" w:firstLineChars="0"/>
              <w:jc w:val="left"/>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电线ZC-BVR2.5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A13D">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2CC7">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526C">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289B">
            <w:pPr>
              <w:spacing w:line="360" w:lineRule="auto"/>
              <w:ind w:firstLine="0" w:firstLineChars="0"/>
              <w:jc w:val="center"/>
              <w:rPr>
                <w:rFonts w:cs="宋体" w:asciiTheme="minorEastAsia" w:hAnsiTheme="minorEastAsia" w:eastAsiaTheme="minorEastAsia"/>
                <w:color w:val="000000"/>
                <w:sz w:val="24"/>
                <w:szCs w:val="24"/>
              </w:rPr>
            </w:pPr>
          </w:p>
        </w:tc>
      </w:tr>
      <w:tr w14:paraId="2E0DABB9">
        <w:tblPrEx>
          <w:tblCellMar>
            <w:top w:w="0" w:type="dxa"/>
            <w:left w:w="108" w:type="dxa"/>
            <w:bottom w:w="0" w:type="dxa"/>
            <w:right w:w="108" w:type="dxa"/>
          </w:tblCellMar>
        </w:tblPrEx>
        <w:trPr>
          <w:trHeight w:val="50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7FD2">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17</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6E04">
            <w:pPr>
              <w:widowControl/>
              <w:spacing w:line="360" w:lineRule="auto"/>
              <w:ind w:firstLine="0" w:firstLineChars="0"/>
              <w:jc w:val="left"/>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电线ZR-RVS2*1.5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308E">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800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5A93">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8B8D">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A77C">
            <w:pPr>
              <w:spacing w:line="360" w:lineRule="auto"/>
              <w:ind w:firstLine="0" w:firstLineChars="0"/>
              <w:jc w:val="center"/>
              <w:rPr>
                <w:rFonts w:cs="宋体" w:asciiTheme="minorEastAsia" w:hAnsiTheme="minorEastAsia" w:eastAsiaTheme="minorEastAsia"/>
                <w:color w:val="000000"/>
                <w:sz w:val="24"/>
                <w:szCs w:val="24"/>
              </w:rPr>
            </w:pPr>
          </w:p>
        </w:tc>
      </w:tr>
      <w:tr w14:paraId="6D2E5F09">
        <w:tblPrEx>
          <w:tblCellMar>
            <w:top w:w="0" w:type="dxa"/>
            <w:left w:w="108" w:type="dxa"/>
            <w:bottom w:w="0" w:type="dxa"/>
            <w:right w:w="108" w:type="dxa"/>
          </w:tblCellMar>
        </w:tblPrEx>
        <w:trPr>
          <w:trHeight w:val="541"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869D">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18</w:t>
            </w:r>
          </w:p>
        </w:tc>
        <w:tc>
          <w:tcPr>
            <w:tcW w:w="4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8076">
            <w:pPr>
              <w:widowControl/>
              <w:spacing w:line="360" w:lineRule="auto"/>
              <w:ind w:firstLine="0" w:firstLineChars="0"/>
              <w:jc w:val="left"/>
              <w:textAlignment w:val="center"/>
              <w:rPr>
                <w:rFonts w:hint="eastAsia"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000000"/>
                <w:kern w:val="0"/>
                <w:sz w:val="24"/>
                <w:szCs w:val="24"/>
                <w:lang w:bidi="ar"/>
              </w:rPr>
              <w:t>疏散指示照明灯(更换)</w:t>
            </w:r>
            <w:r>
              <w:rPr>
                <w:rFonts w:hint="eastAsia" w:cs="宋体" w:asciiTheme="minorEastAsia" w:hAnsiTheme="minorEastAsia" w:eastAsiaTheme="minorEastAsia"/>
                <w:color w:val="000000"/>
                <w:kern w:val="0"/>
                <w:sz w:val="24"/>
                <w:szCs w:val="24"/>
                <w:lang w:val="en-US" w:eastAsia="zh-CN" w:bidi="ar"/>
              </w:rPr>
              <w:t>敏华N-BLJC-1LROEⅠⅠ1WZKP</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4041">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58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BD1D">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AFF0">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9716">
            <w:pPr>
              <w:spacing w:line="360" w:lineRule="auto"/>
              <w:ind w:firstLine="0" w:firstLineChars="0"/>
              <w:jc w:val="center"/>
              <w:rPr>
                <w:rFonts w:cs="宋体" w:asciiTheme="minorEastAsia" w:hAnsiTheme="minorEastAsia" w:eastAsiaTheme="minorEastAsia"/>
                <w:color w:val="000000"/>
                <w:sz w:val="24"/>
                <w:szCs w:val="24"/>
              </w:rPr>
            </w:pPr>
          </w:p>
        </w:tc>
      </w:tr>
      <w:tr w14:paraId="28E2650C">
        <w:tblPrEx>
          <w:tblCellMar>
            <w:top w:w="0" w:type="dxa"/>
            <w:left w:w="108" w:type="dxa"/>
            <w:bottom w:w="0" w:type="dxa"/>
            <w:right w:w="108" w:type="dxa"/>
          </w:tblCellMar>
        </w:tblPrEx>
        <w:trPr>
          <w:trHeight w:val="70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3E50">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371600" cy="19050"/>
                  <wp:effectExtent l="0" t="0" r="0" b="0"/>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5"/>
                          <a:stretch>
                            <a:fillRect/>
                          </a:stretch>
                        </pic:blipFill>
                        <pic:spPr>
                          <a:xfrm>
                            <a:off x="0" y="0"/>
                            <a:ext cx="1371600" cy="19050"/>
                          </a:xfrm>
                          <a:prstGeom prst="rect">
                            <a:avLst/>
                          </a:prstGeom>
                          <a:noFill/>
                          <a:ln>
                            <a:noFill/>
                          </a:ln>
                        </pic:spPr>
                      </pic:pic>
                    </a:graphicData>
                  </a:graphic>
                </wp:anchor>
              </w:drawing>
            </w:r>
            <w:r>
              <w:rPr>
                <w:rFonts w:hint="eastAsia" w:cs="宋体" w:asciiTheme="minorEastAsia" w:hAnsiTheme="minorEastAsia" w:eastAsiaTheme="minorEastAsia"/>
                <w:color w:val="000000"/>
                <w:kern w:val="0"/>
                <w:sz w:val="24"/>
                <w:szCs w:val="24"/>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5C17">
            <w:pPr>
              <w:widowControl/>
              <w:spacing w:line="360" w:lineRule="auto"/>
              <w:ind w:firstLine="0" w:firstLineChars="0"/>
              <w:jc w:val="left"/>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消防系统调试及消防主机故障恢复系统正常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4455">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4B2B">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2A23">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817D">
            <w:pPr>
              <w:spacing w:line="360" w:lineRule="auto"/>
              <w:ind w:firstLine="0" w:firstLineChars="0"/>
              <w:jc w:val="center"/>
              <w:rPr>
                <w:rFonts w:cs="宋体" w:asciiTheme="minorEastAsia" w:hAnsiTheme="minorEastAsia" w:eastAsiaTheme="minorEastAsia"/>
                <w:color w:val="000000"/>
                <w:sz w:val="24"/>
                <w:szCs w:val="24"/>
              </w:rPr>
            </w:pPr>
          </w:p>
        </w:tc>
      </w:tr>
      <w:tr w14:paraId="39974446">
        <w:tblPrEx>
          <w:tblCellMar>
            <w:top w:w="0" w:type="dxa"/>
            <w:left w:w="108" w:type="dxa"/>
            <w:bottom w:w="0" w:type="dxa"/>
            <w:right w:w="108" w:type="dxa"/>
          </w:tblCellMar>
        </w:tblPrEx>
        <w:trPr>
          <w:trHeight w:val="700" w:hRule="atLeast"/>
          <w:jc w:val="center"/>
        </w:trPr>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177B">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DE5E">
            <w:pPr>
              <w:widowControl/>
              <w:spacing w:line="360" w:lineRule="auto"/>
              <w:ind w:firstLine="0" w:firstLineChars="0"/>
              <w:jc w:val="left"/>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整修人工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7CE1">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262E">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工时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77AD">
            <w:pPr>
              <w:spacing w:line="360" w:lineRule="auto"/>
              <w:ind w:firstLine="0" w:firstLineChars="0"/>
              <w:jc w:val="center"/>
              <w:rPr>
                <w:rFonts w:cs="宋体" w:asciiTheme="minorEastAsia" w:hAnsiTheme="minorEastAsia" w:eastAsiaTheme="minorEastAsia"/>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8AE5">
            <w:pPr>
              <w:spacing w:line="360" w:lineRule="auto"/>
              <w:ind w:firstLine="0" w:firstLineChars="0"/>
              <w:jc w:val="center"/>
              <w:rPr>
                <w:rFonts w:cs="宋体" w:asciiTheme="minorEastAsia" w:hAnsiTheme="minorEastAsia" w:eastAsiaTheme="minorEastAsia"/>
                <w:color w:val="000000"/>
                <w:sz w:val="24"/>
                <w:szCs w:val="24"/>
              </w:rPr>
            </w:pPr>
          </w:p>
        </w:tc>
      </w:tr>
      <w:tr w14:paraId="731EFC0D">
        <w:tblPrEx>
          <w:tblCellMar>
            <w:top w:w="0" w:type="dxa"/>
            <w:left w:w="108" w:type="dxa"/>
            <w:bottom w:w="0" w:type="dxa"/>
            <w:right w:w="108" w:type="dxa"/>
          </w:tblCellMar>
        </w:tblPrEx>
        <w:trPr>
          <w:trHeight w:val="700" w:hRule="atLeast"/>
          <w:jc w:val="center"/>
        </w:trPr>
        <w:tc>
          <w:tcPr>
            <w:tcW w:w="875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B744">
            <w:pPr>
              <w:widowControl/>
              <w:spacing w:line="360" w:lineRule="auto"/>
              <w:ind w:firstLine="0" w:firstLineChars="0"/>
              <w:jc w:val="center"/>
              <w:textAlignment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合计：</w:t>
            </w:r>
          </w:p>
        </w:tc>
      </w:tr>
      <w:tr w14:paraId="0526391D">
        <w:tblPrEx>
          <w:tblCellMar>
            <w:top w:w="0" w:type="dxa"/>
            <w:left w:w="108" w:type="dxa"/>
            <w:bottom w:w="0" w:type="dxa"/>
            <w:right w:w="108" w:type="dxa"/>
          </w:tblCellMar>
        </w:tblPrEx>
        <w:trPr>
          <w:trHeight w:val="420" w:hRule="atLeast"/>
          <w:jc w:val="center"/>
        </w:trPr>
        <w:tc>
          <w:tcPr>
            <w:tcW w:w="8757"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FBA5C">
            <w:pPr>
              <w:widowControl/>
              <w:spacing w:line="360" w:lineRule="auto"/>
              <w:ind w:firstLine="0" w:firstLineChars="0"/>
              <w:jc w:val="left"/>
              <w:textAlignment w:val="bottom"/>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kern w:val="0"/>
                <w:sz w:val="24"/>
                <w:szCs w:val="24"/>
                <w:lang w:bidi="ar"/>
              </w:rPr>
              <w:t>备注：此报价含税费，运输.搬运.垃圾清理。</w:t>
            </w:r>
          </w:p>
        </w:tc>
      </w:tr>
    </w:tbl>
    <w:p w14:paraId="356171FD"/>
    <w:p w14:paraId="0A45C36C">
      <w:pPr>
        <w:pStyle w:val="6"/>
        <w:spacing w:before="156" w:beforeLines="50" w:after="156" w:afterLines="50" w:line="320" w:lineRule="exact"/>
        <w:jc w:val="both"/>
        <w:rPr>
          <w:rFonts w:cs="宋体"/>
          <w:sz w:val="24"/>
          <w:szCs w:val="24"/>
        </w:rPr>
      </w:pPr>
      <w:r>
        <w:rPr>
          <w:rFonts w:hint="eastAsia" w:cs="宋体"/>
          <w:sz w:val="24"/>
          <w:szCs w:val="24"/>
        </w:rPr>
        <w:t>商务需求</w:t>
      </w:r>
    </w:p>
    <w:tbl>
      <w:tblPr>
        <w:tblStyle w:val="24"/>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801"/>
        <w:gridCol w:w="309"/>
        <w:gridCol w:w="5917"/>
      </w:tblGrid>
      <w:tr w14:paraId="35FA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14:paraId="4E38DB86">
            <w:pPr>
              <w:spacing w:line="320" w:lineRule="exact"/>
              <w:jc w:val="center"/>
              <w:rPr>
                <w:rFonts w:ascii="宋体" w:hAnsi="宋体" w:cs="宋体"/>
                <w:b/>
                <w:szCs w:val="21"/>
              </w:rPr>
            </w:pPr>
            <w:r>
              <w:rPr>
                <w:rFonts w:hint="eastAsia" w:ascii="宋体" w:hAnsi="宋体" w:cs="宋体"/>
                <w:b/>
                <w:szCs w:val="21"/>
              </w:rPr>
              <w:t>序号</w:t>
            </w:r>
          </w:p>
        </w:tc>
        <w:tc>
          <w:tcPr>
            <w:tcW w:w="1801" w:type="dxa"/>
            <w:vAlign w:val="center"/>
          </w:tcPr>
          <w:p w14:paraId="454BC585">
            <w:pPr>
              <w:spacing w:line="320" w:lineRule="exact"/>
              <w:jc w:val="center"/>
              <w:rPr>
                <w:rFonts w:ascii="宋体" w:hAnsi="宋体" w:cs="宋体"/>
                <w:b/>
                <w:szCs w:val="21"/>
              </w:rPr>
            </w:pPr>
            <w:r>
              <w:rPr>
                <w:rFonts w:hint="eastAsia" w:ascii="宋体" w:hAnsi="宋体" w:cs="宋体"/>
                <w:b/>
                <w:szCs w:val="21"/>
              </w:rPr>
              <w:t>目录</w:t>
            </w:r>
          </w:p>
        </w:tc>
        <w:tc>
          <w:tcPr>
            <w:tcW w:w="6226" w:type="dxa"/>
            <w:gridSpan w:val="2"/>
            <w:vAlign w:val="center"/>
          </w:tcPr>
          <w:p w14:paraId="0DC8519D">
            <w:pPr>
              <w:spacing w:line="320" w:lineRule="exact"/>
              <w:jc w:val="center"/>
              <w:rPr>
                <w:rFonts w:ascii="宋体" w:hAnsi="宋体" w:cs="宋体"/>
                <w:b/>
                <w:szCs w:val="21"/>
              </w:rPr>
            </w:pPr>
            <w:r>
              <w:rPr>
                <w:rFonts w:hint="eastAsia" w:ascii="宋体" w:hAnsi="宋体" w:cs="宋体"/>
                <w:b/>
                <w:szCs w:val="21"/>
              </w:rPr>
              <w:t>招标商务需求</w:t>
            </w:r>
          </w:p>
        </w:tc>
      </w:tr>
      <w:tr w14:paraId="3373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28" w:type="dxa"/>
            <w:gridSpan w:val="4"/>
            <w:vAlign w:val="center"/>
          </w:tcPr>
          <w:p w14:paraId="0BF7210F">
            <w:pPr>
              <w:spacing w:line="320" w:lineRule="exact"/>
              <w:rPr>
                <w:rFonts w:ascii="宋体" w:hAnsi="宋体" w:cs="宋体"/>
                <w:b/>
                <w:szCs w:val="21"/>
              </w:rPr>
            </w:pPr>
            <w:r>
              <w:rPr>
                <w:rFonts w:hint="eastAsia" w:ascii="宋体" w:hAnsi="宋体" w:cs="宋体"/>
                <w:b/>
                <w:szCs w:val="21"/>
              </w:rPr>
              <w:t>(一）商务要求</w:t>
            </w:r>
          </w:p>
        </w:tc>
      </w:tr>
      <w:tr w14:paraId="7B42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14:paraId="2C945B1F">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10" w:type="dxa"/>
            <w:gridSpan w:val="2"/>
            <w:vAlign w:val="center"/>
          </w:tcPr>
          <w:p w14:paraId="45826E91">
            <w:pPr>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spacing w:val="-3"/>
                <w:sz w:val="20"/>
                <w:szCs w:val="20"/>
              </w:rPr>
              <w:t>▲</w:t>
            </w:r>
            <w:r>
              <w:rPr>
                <w:rFonts w:hint="eastAsia" w:asciiTheme="minorEastAsia" w:hAnsiTheme="minorEastAsia" w:eastAsiaTheme="minorEastAsia" w:cstheme="minorEastAsia"/>
                <w:kern w:val="0"/>
                <w:sz w:val="20"/>
                <w:szCs w:val="20"/>
              </w:rPr>
              <w:t>服务期</w:t>
            </w:r>
          </w:p>
        </w:tc>
        <w:tc>
          <w:tcPr>
            <w:tcW w:w="5917" w:type="dxa"/>
            <w:vAlign w:val="top"/>
          </w:tcPr>
          <w:p w14:paraId="695F875E">
            <w:pP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Cs/>
                <w:szCs w:val="21"/>
              </w:rPr>
              <w:t>自中标通知书发出之日起</w:t>
            </w:r>
            <w:r>
              <w:rPr>
                <w:rFonts w:hint="eastAsia" w:asciiTheme="minorEastAsia" w:hAnsiTheme="minorEastAsia" w:eastAsiaTheme="minorEastAsia" w:cstheme="minorEastAsia"/>
                <w:bCs/>
                <w:szCs w:val="21"/>
                <w:lang w:val="en-US" w:eastAsia="zh-CN"/>
              </w:rPr>
              <w:t>15日内</w:t>
            </w:r>
            <w:r>
              <w:rPr>
                <w:rFonts w:hint="eastAsia" w:asciiTheme="minorEastAsia" w:hAnsiTheme="minorEastAsia" w:eastAsiaTheme="minorEastAsia" w:cstheme="minorEastAsia"/>
                <w:bCs/>
                <w:szCs w:val="21"/>
              </w:rPr>
              <w:t>所有</w:t>
            </w:r>
            <w:r>
              <w:rPr>
                <w:rFonts w:hint="eastAsia" w:asciiTheme="minorEastAsia" w:hAnsiTheme="minorEastAsia" w:eastAsiaTheme="minorEastAsia" w:cstheme="minorEastAsia"/>
                <w:bCs/>
                <w:szCs w:val="21"/>
                <w:lang w:val="en-US" w:eastAsia="zh-CN"/>
              </w:rPr>
              <w:t>消防整改</w:t>
            </w:r>
            <w:r>
              <w:rPr>
                <w:rFonts w:hint="eastAsia" w:asciiTheme="minorEastAsia" w:hAnsiTheme="minorEastAsia" w:eastAsiaTheme="minorEastAsia" w:cstheme="minorEastAsia"/>
                <w:bCs/>
                <w:szCs w:val="21"/>
              </w:rPr>
              <w:t>工作。</w:t>
            </w:r>
          </w:p>
        </w:tc>
      </w:tr>
      <w:tr w14:paraId="5250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14:paraId="37D3798B">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10" w:type="dxa"/>
            <w:gridSpan w:val="2"/>
            <w:vAlign w:val="center"/>
          </w:tcPr>
          <w:p w14:paraId="1C1F8B37">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关于验收</w:t>
            </w:r>
          </w:p>
          <w:p w14:paraId="16E299B4">
            <w:pPr>
              <w:spacing w:line="320" w:lineRule="exact"/>
              <w:jc w:val="center"/>
              <w:rPr>
                <w:rFonts w:hint="eastAsia" w:asciiTheme="minorEastAsia" w:hAnsiTheme="minorEastAsia" w:eastAsiaTheme="minorEastAsia" w:cstheme="minorEastAsia"/>
                <w:szCs w:val="21"/>
              </w:rPr>
            </w:pPr>
          </w:p>
        </w:tc>
        <w:tc>
          <w:tcPr>
            <w:tcW w:w="5917" w:type="dxa"/>
            <w:vAlign w:val="top"/>
          </w:tcPr>
          <w:p w14:paraId="0CFB8E77">
            <w:pPr>
              <w:spacing w:line="34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当满足以下条件时，采购人才向中标人签发货物验收报告：</w:t>
            </w:r>
          </w:p>
          <w:p w14:paraId="55A55C75">
            <w:pPr>
              <w:tabs>
                <w:tab w:val="left" w:pos="1260"/>
              </w:tabs>
              <w:spacing w:line="34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a、中标人已按照合同规定提供了全部服务。</w:t>
            </w:r>
          </w:p>
          <w:p w14:paraId="68963B95">
            <w:pPr>
              <w:tabs>
                <w:tab w:val="left" w:pos="1260"/>
              </w:tabs>
              <w:spacing w:line="340" w:lineRule="exact"/>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rPr>
              <w:t>b、中标人提供的服务符合招标文件技术、商务的要求。</w:t>
            </w:r>
          </w:p>
        </w:tc>
      </w:tr>
      <w:tr w14:paraId="1FA0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14:paraId="0D7663E0">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w:t>
            </w:r>
          </w:p>
        </w:tc>
        <w:tc>
          <w:tcPr>
            <w:tcW w:w="2110" w:type="dxa"/>
            <w:gridSpan w:val="2"/>
            <w:vAlign w:val="center"/>
          </w:tcPr>
          <w:p w14:paraId="63B8BB3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szCs w:val="21"/>
              </w:rPr>
              <w:t>付款方式</w:t>
            </w:r>
          </w:p>
        </w:tc>
        <w:tc>
          <w:tcPr>
            <w:tcW w:w="5917" w:type="dxa"/>
            <w:vAlign w:val="center"/>
          </w:tcPr>
          <w:p w14:paraId="72F9F7D1">
            <w:pP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highlight w:val="none"/>
              </w:rPr>
              <w:t>按合同约定完</w:t>
            </w:r>
            <w:r>
              <w:rPr>
                <w:rFonts w:hint="eastAsia" w:asciiTheme="minorEastAsia" w:hAnsiTheme="minorEastAsia" w:eastAsiaTheme="minorEastAsia" w:cstheme="minorEastAsia"/>
                <w:kern w:val="0"/>
                <w:szCs w:val="21"/>
              </w:rPr>
              <w:t>成履约后，并经采购人组织的验收合格后，</w:t>
            </w:r>
            <w:r>
              <w:rPr>
                <w:rFonts w:hint="eastAsia" w:asciiTheme="minorEastAsia" w:hAnsiTheme="minorEastAsia" w:eastAsiaTheme="minorEastAsia" w:cstheme="minorEastAsia"/>
                <w:kern w:val="0"/>
                <w:szCs w:val="21"/>
                <w:lang w:eastAsia="zh-CN"/>
              </w:rPr>
              <w:t>采购人</w:t>
            </w:r>
            <w:r>
              <w:rPr>
                <w:rFonts w:hint="eastAsia" w:asciiTheme="minorEastAsia" w:hAnsiTheme="minorEastAsia" w:eastAsiaTheme="minorEastAsia" w:cstheme="minorEastAsia"/>
                <w:kern w:val="0"/>
                <w:szCs w:val="21"/>
              </w:rPr>
              <w:t>在收到</w:t>
            </w:r>
            <w:r>
              <w:rPr>
                <w:rFonts w:hint="eastAsia" w:asciiTheme="minorEastAsia" w:hAnsiTheme="minorEastAsia" w:eastAsiaTheme="minorEastAsia" w:cstheme="minorEastAsia"/>
                <w:kern w:val="0"/>
                <w:szCs w:val="21"/>
                <w:lang w:eastAsia="zh-CN"/>
              </w:rPr>
              <w:t>中标人</w:t>
            </w:r>
            <w:r>
              <w:rPr>
                <w:rFonts w:hint="eastAsia" w:asciiTheme="minorEastAsia" w:hAnsiTheme="minorEastAsia" w:eastAsiaTheme="minorEastAsia" w:cstheme="minorEastAsia"/>
                <w:kern w:val="0"/>
                <w:szCs w:val="21"/>
              </w:rPr>
              <w:t>付款申请、及付款所需要的材料后</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待</w:t>
            </w:r>
            <w:r>
              <w:rPr>
                <w:rFonts w:hint="eastAsia" w:asciiTheme="minorEastAsia" w:hAnsiTheme="minorEastAsia" w:eastAsiaTheme="minorEastAsia" w:cstheme="minorEastAsia"/>
                <w:kern w:val="0"/>
                <w:szCs w:val="21"/>
              </w:rPr>
              <w:t>财政资金拨款到位后</w:t>
            </w:r>
            <w:r>
              <w:rPr>
                <w:rFonts w:hint="eastAsia" w:asciiTheme="minorEastAsia" w:hAnsiTheme="minorEastAsia" w:eastAsiaTheme="minorEastAsia" w:cstheme="minorEastAsia"/>
                <w:kern w:val="0"/>
                <w:szCs w:val="21"/>
                <w:lang w:val="en-US" w:eastAsia="zh-CN"/>
              </w:rPr>
              <w:t>15日内</w:t>
            </w:r>
            <w:r>
              <w:rPr>
                <w:rFonts w:hint="eastAsia" w:asciiTheme="minorEastAsia" w:hAnsiTheme="minorEastAsia" w:eastAsiaTheme="minorEastAsia" w:cstheme="minorEastAsia"/>
                <w:kern w:val="0"/>
                <w:szCs w:val="21"/>
              </w:rPr>
              <w:t>向</w:t>
            </w:r>
            <w:r>
              <w:rPr>
                <w:rFonts w:hint="eastAsia" w:asciiTheme="minorEastAsia" w:hAnsiTheme="minorEastAsia" w:eastAsiaTheme="minorEastAsia" w:cstheme="minorEastAsia"/>
                <w:kern w:val="0"/>
                <w:szCs w:val="21"/>
                <w:lang w:val="en-US" w:eastAsia="zh-CN"/>
              </w:rPr>
              <w:t>中标方</w:t>
            </w:r>
            <w:r>
              <w:rPr>
                <w:rFonts w:hint="eastAsia" w:asciiTheme="minorEastAsia" w:hAnsiTheme="minorEastAsia" w:eastAsiaTheme="minorEastAsia" w:cstheme="minorEastAsia"/>
                <w:kern w:val="0"/>
                <w:szCs w:val="21"/>
              </w:rPr>
              <w:t>支付</w:t>
            </w:r>
            <w:r>
              <w:rPr>
                <w:rFonts w:hint="eastAsia" w:asciiTheme="minorEastAsia" w:hAnsiTheme="minorEastAsia" w:eastAsiaTheme="minorEastAsia" w:cstheme="minorEastAsia"/>
                <w:kern w:val="0"/>
                <w:szCs w:val="21"/>
                <w:lang w:val="en-US" w:eastAsia="zh-CN"/>
              </w:rPr>
              <w:t>全部</w:t>
            </w:r>
            <w:r>
              <w:rPr>
                <w:rFonts w:hint="eastAsia" w:asciiTheme="minorEastAsia" w:hAnsiTheme="minorEastAsia" w:eastAsiaTheme="minorEastAsia" w:cstheme="minorEastAsia"/>
                <w:kern w:val="0"/>
                <w:szCs w:val="21"/>
              </w:rPr>
              <w:t>金额款</w:t>
            </w:r>
            <w:r>
              <w:rPr>
                <w:rFonts w:hint="eastAsia" w:asciiTheme="minorEastAsia" w:hAnsiTheme="minorEastAsia" w:eastAsiaTheme="minorEastAsia" w:cstheme="minorEastAsia"/>
                <w:kern w:val="0"/>
                <w:szCs w:val="21"/>
                <w:lang w:val="en-US" w:eastAsia="zh-CN"/>
              </w:rPr>
              <w:t>项</w:t>
            </w:r>
            <w:r>
              <w:rPr>
                <w:rFonts w:hint="eastAsia" w:asciiTheme="minorEastAsia" w:hAnsiTheme="minorEastAsia" w:eastAsiaTheme="minorEastAsia" w:cstheme="minorEastAsia"/>
                <w:kern w:val="0"/>
                <w:szCs w:val="21"/>
              </w:rPr>
              <w:t>。</w:t>
            </w:r>
          </w:p>
        </w:tc>
      </w:tr>
      <w:tr w14:paraId="4428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14:paraId="52D7F523">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2110" w:type="dxa"/>
            <w:gridSpan w:val="2"/>
            <w:vAlign w:val="center"/>
          </w:tcPr>
          <w:p w14:paraId="2B9DF4F8">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诚信履约</w:t>
            </w:r>
          </w:p>
        </w:tc>
        <w:tc>
          <w:tcPr>
            <w:tcW w:w="5917" w:type="dxa"/>
            <w:vAlign w:val="center"/>
          </w:tcPr>
          <w:p w14:paraId="0A1CE520">
            <w:pP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14:paraId="3F820B63">
      <w:pPr>
        <w:pStyle w:val="15"/>
        <w:spacing w:line="320" w:lineRule="exact"/>
        <w:ind w:left="0" w:leftChars="0" w:firstLine="0" w:firstLineChars="0"/>
        <w:rPr>
          <w:rFonts w:ascii="宋体" w:hAnsi="宋体" w:cs="宋体"/>
          <w:b/>
          <w:szCs w:val="21"/>
        </w:rPr>
      </w:pPr>
    </w:p>
    <w:p w14:paraId="265C9BF7">
      <w:pPr>
        <w:rPr>
          <w:rFonts w:ascii="宋体" w:hAnsi="宋体" w:cs="宋体"/>
          <w:b/>
          <w:bCs/>
          <w:kern w:val="0"/>
          <w:sz w:val="28"/>
          <w:szCs w:val="28"/>
        </w:rPr>
      </w:pPr>
      <w:r>
        <w:rPr>
          <w:rFonts w:hint="eastAsia" w:ascii="宋体" w:hAnsi="宋体" w:cs="宋体"/>
          <w:b/>
          <w:bCs/>
          <w:kern w:val="0"/>
          <w:sz w:val="28"/>
          <w:szCs w:val="28"/>
        </w:rPr>
        <w:t>第三章投标文件格式</w:t>
      </w:r>
    </w:p>
    <w:p w14:paraId="01066844">
      <w:pPr>
        <w:spacing w:line="320" w:lineRule="exact"/>
        <w:rPr>
          <w:rStyle w:val="30"/>
          <w:rFonts w:ascii="宋体" w:hAnsi="宋体" w:eastAsia="宋体" w:cs="宋体"/>
          <w:sz w:val="24"/>
        </w:rPr>
      </w:pPr>
      <w:r>
        <w:rPr>
          <w:rStyle w:val="30"/>
          <w:rFonts w:hint="eastAsia" w:ascii="宋体" w:hAnsi="宋体" w:eastAsia="宋体" w:cs="宋体"/>
          <w:b/>
          <w:bCs w:val="0"/>
          <w:sz w:val="24"/>
        </w:rPr>
        <w:t>投标文件组成：</w:t>
      </w:r>
    </w:p>
    <w:p w14:paraId="0CAC34C9">
      <w:pPr>
        <w:spacing w:line="320" w:lineRule="exact"/>
        <w:rPr>
          <w:rFonts w:ascii="宋体" w:hAnsi="宋体" w:cs="宋体"/>
          <w:sz w:val="24"/>
        </w:rPr>
      </w:pPr>
    </w:p>
    <w:p w14:paraId="5C6BAFBC">
      <w:pPr>
        <w:spacing w:line="320" w:lineRule="exact"/>
        <w:rPr>
          <w:rFonts w:ascii="宋体" w:hAnsi="宋体" w:cs="宋体"/>
          <w:szCs w:val="21"/>
        </w:rPr>
      </w:pPr>
      <w:r>
        <w:rPr>
          <w:rFonts w:hint="eastAsia" w:ascii="宋体" w:hAnsi="宋体" w:cs="宋体"/>
          <w:szCs w:val="21"/>
        </w:rPr>
        <w:t>目录</w:t>
      </w:r>
    </w:p>
    <w:p w14:paraId="364D1ACA">
      <w:pPr>
        <w:spacing w:line="320" w:lineRule="exact"/>
        <w:rPr>
          <w:rFonts w:ascii="宋体" w:hAnsi="宋体" w:cs="宋体"/>
          <w:szCs w:val="21"/>
        </w:rPr>
      </w:pPr>
    </w:p>
    <w:p w14:paraId="78C0817B">
      <w:pPr>
        <w:spacing w:line="320" w:lineRule="exact"/>
        <w:rPr>
          <w:rFonts w:ascii="宋体" w:hAnsi="宋体" w:cs="宋体"/>
          <w:szCs w:val="21"/>
        </w:rPr>
      </w:pPr>
      <w:r>
        <w:rPr>
          <w:rFonts w:hint="eastAsia" w:ascii="宋体" w:hAnsi="宋体" w:cs="宋体"/>
          <w:szCs w:val="21"/>
        </w:rPr>
        <w:t>开标一览表</w:t>
      </w:r>
    </w:p>
    <w:p w14:paraId="51B9070D">
      <w:pPr>
        <w:spacing w:line="320" w:lineRule="exact"/>
        <w:rPr>
          <w:rFonts w:ascii="宋体" w:hAnsi="宋体" w:cs="宋体"/>
          <w:szCs w:val="21"/>
        </w:rPr>
      </w:pPr>
      <w:r>
        <w:rPr>
          <w:rFonts w:hint="eastAsia" w:ascii="宋体" w:hAnsi="宋体" w:cs="宋体"/>
          <w:szCs w:val="21"/>
        </w:rPr>
        <w:t>1、评标指引表</w:t>
      </w:r>
    </w:p>
    <w:p w14:paraId="3CA2AECC">
      <w:pPr>
        <w:spacing w:line="320" w:lineRule="exact"/>
        <w:rPr>
          <w:rFonts w:ascii="宋体" w:hAnsi="宋体" w:cs="宋体"/>
          <w:szCs w:val="21"/>
        </w:rPr>
      </w:pPr>
      <w:r>
        <w:rPr>
          <w:rFonts w:hint="eastAsia" w:ascii="宋体" w:hAnsi="宋体" w:cs="宋体"/>
          <w:szCs w:val="21"/>
        </w:rPr>
        <w:t>2、法定代表人证明书</w:t>
      </w:r>
    </w:p>
    <w:p w14:paraId="142B54FA">
      <w:pPr>
        <w:spacing w:line="320" w:lineRule="exact"/>
        <w:rPr>
          <w:rFonts w:ascii="宋体" w:hAnsi="宋体" w:cs="宋体"/>
          <w:szCs w:val="21"/>
        </w:rPr>
      </w:pPr>
      <w:r>
        <w:rPr>
          <w:rFonts w:hint="eastAsia" w:ascii="宋体" w:hAnsi="宋体" w:cs="宋体"/>
          <w:szCs w:val="21"/>
        </w:rPr>
        <w:t>3、投标文件签署授权委托书</w:t>
      </w:r>
    </w:p>
    <w:p w14:paraId="2C450FC2">
      <w:pPr>
        <w:spacing w:line="320" w:lineRule="exact"/>
        <w:rPr>
          <w:rFonts w:ascii="宋体" w:hAnsi="宋体" w:cs="宋体"/>
          <w:szCs w:val="21"/>
        </w:rPr>
      </w:pPr>
      <w:r>
        <w:rPr>
          <w:rFonts w:hint="eastAsia" w:ascii="宋体" w:hAnsi="宋体" w:cs="宋体"/>
          <w:szCs w:val="21"/>
        </w:rPr>
        <w:t>4、投标承诺函</w:t>
      </w:r>
    </w:p>
    <w:p w14:paraId="145258E7">
      <w:pPr>
        <w:spacing w:line="320" w:lineRule="exact"/>
        <w:rPr>
          <w:rFonts w:ascii="宋体" w:hAnsi="宋体" w:cs="宋体"/>
          <w:szCs w:val="21"/>
        </w:rPr>
      </w:pPr>
      <w:r>
        <w:rPr>
          <w:rFonts w:hint="eastAsia" w:ascii="宋体" w:hAnsi="宋体" w:cs="宋体"/>
          <w:szCs w:val="21"/>
        </w:rPr>
        <w:t>5、投标人情况介绍</w:t>
      </w:r>
    </w:p>
    <w:p w14:paraId="37430C5C">
      <w:pPr>
        <w:spacing w:line="320" w:lineRule="exact"/>
        <w:rPr>
          <w:rFonts w:ascii="宋体" w:hAnsi="宋体" w:cs="宋体"/>
          <w:szCs w:val="21"/>
        </w:rPr>
      </w:pPr>
      <w:r>
        <w:rPr>
          <w:rFonts w:hint="eastAsia" w:ascii="宋体" w:hAnsi="宋体" w:cs="宋体"/>
          <w:szCs w:val="21"/>
        </w:rPr>
        <w:t>6、分项报价清单表</w:t>
      </w:r>
    </w:p>
    <w:p w14:paraId="35D46A14">
      <w:pPr>
        <w:spacing w:line="320" w:lineRule="exact"/>
        <w:rPr>
          <w:rFonts w:ascii="宋体" w:hAnsi="宋体" w:cs="宋体"/>
          <w:szCs w:val="21"/>
        </w:rPr>
      </w:pPr>
      <w:r>
        <w:rPr>
          <w:rFonts w:hint="eastAsia" w:ascii="宋体" w:hAnsi="宋体" w:cs="宋体"/>
          <w:szCs w:val="21"/>
        </w:rPr>
        <w:t>7、技术规格偏离表</w:t>
      </w:r>
    </w:p>
    <w:p w14:paraId="27BA117A">
      <w:pPr>
        <w:spacing w:line="320" w:lineRule="exact"/>
        <w:rPr>
          <w:rFonts w:ascii="宋体" w:hAnsi="宋体" w:cs="宋体"/>
          <w:szCs w:val="21"/>
        </w:rPr>
      </w:pPr>
      <w:r>
        <w:rPr>
          <w:rFonts w:hint="eastAsia" w:ascii="宋体" w:hAnsi="宋体" w:cs="宋体"/>
          <w:szCs w:val="21"/>
        </w:rPr>
        <w:t>8、商务需求偏离表</w:t>
      </w:r>
    </w:p>
    <w:p w14:paraId="45FC861D">
      <w:pPr>
        <w:spacing w:line="320" w:lineRule="exact"/>
        <w:rPr>
          <w:rFonts w:ascii="宋体" w:hAnsi="宋体" w:cs="宋体"/>
          <w:szCs w:val="21"/>
        </w:rPr>
      </w:pPr>
      <w:r>
        <w:rPr>
          <w:rFonts w:hint="eastAsia" w:ascii="宋体" w:hAnsi="宋体" w:cs="宋体"/>
          <w:szCs w:val="21"/>
        </w:rPr>
        <w:t>9、</w:t>
      </w:r>
      <w:r>
        <w:rPr>
          <w:rFonts w:hint="eastAsia"/>
        </w:rPr>
        <w:t>项目管理</w:t>
      </w:r>
      <w:r>
        <w:rPr>
          <w:rFonts w:hint="eastAsia" w:ascii="宋体" w:hAnsi="宋体" w:cs="宋体"/>
          <w:szCs w:val="21"/>
        </w:rPr>
        <w:t>实施方案（工作措施、工作方法、工作手段、工作流程）</w:t>
      </w:r>
    </w:p>
    <w:p w14:paraId="05882615">
      <w:pPr>
        <w:spacing w:line="320" w:lineRule="exact"/>
        <w:rPr>
          <w:rFonts w:hint="eastAsia" w:ascii="宋体" w:hAnsi="宋体" w:cs="宋体"/>
          <w:szCs w:val="21"/>
        </w:rPr>
      </w:pPr>
      <w:r>
        <w:rPr>
          <w:rFonts w:hint="eastAsia" w:ascii="宋体" w:hAnsi="宋体" w:cs="宋体"/>
          <w:szCs w:val="21"/>
        </w:rPr>
        <w:t>10、项目重点难点分析、应对措施及相关的合理化建议</w:t>
      </w:r>
    </w:p>
    <w:p w14:paraId="1EC808DA">
      <w:pPr>
        <w:spacing w:line="320" w:lineRule="exact"/>
        <w:rPr>
          <w:rFonts w:hint="eastAsia" w:ascii="宋体" w:hAnsi="宋体" w:cs="宋体"/>
          <w:szCs w:val="21"/>
        </w:rPr>
      </w:pPr>
      <w:r>
        <w:rPr>
          <w:rFonts w:hint="eastAsia" w:ascii="宋体" w:hAnsi="宋体" w:cs="宋体"/>
          <w:szCs w:val="21"/>
        </w:rPr>
        <w:t>11、质量保障措施及方案</w:t>
      </w:r>
    </w:p>
    <w:p w14:paraId="09B10B7A">
      <w:pPr>
        <w:spacing w:line="320" w:lineRule="exact"/>
        <w:rPr>
          <w:rFonts w:hint="eastAsia"/>
        </w:rPr>
      </w:pPr>
      <w:r>
        <w:rPr>
          <w:rFonts w:hint="eastAsia" w:ascii="宋体" w:hAnsi="宋体" w:cs="宋体"/>
          <w:szCs w:val="21"/>
          <w:lang w:val="en-US" w:eastAsia="zh-CN"/>
        </w:rPr>
        <w:t>12、</w:t>
      </w:r>
      <w:r>
        <w:rPr>
          <w:rFonts w:hint="eastAsia"/>
        </w:rPr>
        <w:t>拟安排的项目负责人</w:t>
      </w:r>
    </w:p>
    <w:p w14:paraId="12678F88">
      <w:pPr>
        <w:spacing w:line="320" w:lineRule="exact"/>
      </w:pPr>
      <w:r>
        <w:rPr>
          <w:rFonts w:hint="eastAsia" w:ascii="宋体" w:hAnsi="宋体" w:cs="宋体"/>
          <w:szCs w:val="21"/>
          <w:lang w:val="en-US" w:eastAsia="zh-CN"/>
        </w:rPr>
        <w:t>13、</w:t>
      </w:r>
      <w:r>
        <w:rPr>
          <w:rFonts w:hint="eastAsia"/>
        </w:rPr>
        <w:t>拟安排的项目主要团队成员（主要技术人员）情况（项目负责人除外）</w:t>
      </w:r>
    </w:p>
    <w:p w14:paraId="530B2523">
      <w:pPr>
        <w:spacing w:line="320" w:lineRule="exact"/>
        <w:rPr>
          <w:rFonts w:ascii="宋体" w:hAnsi="宋体" w:cs="宋体"/>
          <w:szCs w:val="21"/>
        </w:rPr>
      </w:pPr>
    </w:p>
    <w:p w14:paraId="77D8B651">
      <w:pPr>
        <w:spacing w:line="320" w:lineRule="exact"/>
        <w:rPr>
          <w:rFonts w:ascii="宋体" w:hAnsi="宋体" w:cs="宋体"/>
          <w:szCs w:val="21"/>
        </w:rPr>
      </w:pPr>
    </w:p>
    <w:p w14:paraId="7722EEBB">
      <w:pPr>
        <w:pStyle w:val="3"/>
        <w:numPr>
          <w:ilvl w:val="0"/>
          <w:numId w:val="0"/>
        </w:numPr>
        <w:ind w:firstLine="3213" w:firstLineChars="1000"/>
        <w:jc w:val="both"/>
      </w:pPr>
      <w:r>
        <w:rPr>
          <w:rFonts w:hint="eastAsia"/>
        </w:rPr>
        <w:t>开标一览表</w:t>
      </w:r>
    </w:p>
    <w:p w14:paraId="61D44084">
      <w:pPr>
        <w:spacing w:line="320" w:lineRule="exact"/>
        <w:jc w:val="right"/>
        <w:rPr>
          <w:rFonts w:ascii="宋体" w:hAnsi="宋体" w:cs="宋体"/>
          <w:bCs/>
          <w:snapToGrid w:val="0"/>
          <w:kern w:val="0"/>
          <w:szCs w:val="21"/>
        </w:rPr>
      </w:pPr>
      <w:r>
        <w:rPr>
          <w:rFonts w:hint="eastAsia" w:ascii="宋体" w:hAnsi="宋体" w:cs="宋体"/>
          <w:bCs/>
          <w:snapToGrid w:val="0"/>
          <w:kern w:val="0"/>
          <w:szCs w:val="21"/>
        </w:rPr>
        <w:t>单位：人民币元</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14:paraId="009CC9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14:paraId="01A199F6">
            <w:pPr>
              <w:spacing w:line="32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2603" w:type="dxa"/>
            <w:tcBorders>
              <w:top w:val="double" w:color="auto" w:sz="4" w:space="0"/>
              <w:bottom w:val="single" w:color="auto" w:sz="4" w:space="0"/>
            </w:tcBorders>
            <w:vAlign w:val="center"/>
          </w:tcPr>
          <w:p w14:paraId="5FB180D2">
            <w:pPr>
              <w:spacing w:line="320" w:lineRule="exact"/>
              <w:jc w:val="center"/>
              <w:rPr>
                <w:rFonts w:ascii="宋体" w:hAnsi="宋体" w:cs="宋体"/>
                <w:snapToGrid w:val="0"/>
                <w:kern w:val="0"/>
                <w:szCs w:val="21"/>
              </w:rPr>
            </w:pPr>
            <w:r>
              <w:rPr>
                <w:rFonts w:hint="eastAsia" w:ascii="宋体" w:hAnsi="宋体" w:cs="宋体"/>
                <w:snapToGrid w:val="0"/>
                <w:kern w:val="0"/>
                <w:szCs w:val="21"/>
              </w:rPr>
              <w:t>投标报价</w:t>
            </w:r>
          </w:p>
        </w:tc>
        <w:tc>
          <w:tcPr>
            <w:tcW w:w="2217" w:type="dxa"/>
            <w:tcBorders>
              <w:top w:val="double" w:color="auto" w:sz="4" w:space="0"/>
              <w:bottom w:val="single" w:color="auto" w:sz="4" w:space="0"/>
            </w:tcBorders>
            <w:vAlign w:val="center"/>
          </w:tcPr>
          <w:p w14:paraId="57A3FB26">
            <w:pPr>
              <w:spacing w:line="320" w:lineRule="exact"/>
              <w:jc w:val="center"/>
              <w:rPr>
                <w:rFonts w:ascii="宋体" w:hAnsi="宋体" w:cs="宋体"/>
                <w:snapToGrid w:val="0"/>
                <w:kern w:val="0"/>
                <w:szCs w:val="21"/>
              </w:rPr>
            </w:pPr>
            <w:r>
              <w:rPr>
                <w:rFonts w:hint="eastAsia" w:ascii="宋体" w:hAnsi="宋体" w:cs="宋体"/>
                <w:snapToGrid w:val="0"/>
                <w:kern w:val="0"/>
                <w:szCs w:val="21"/>
                <w:lang w:val="en-US" w:eastAsia="zh-CN"/>
              </w:rPr>
              <w:t>服务</w:t>
            </w:r>
            <w:r>
              <w:rPr>
                <w:rFonts w:hint="eastAsia" w:ascii="宋体" w:hAnsi="宋体" w:cs="宋体"/>
                <w:snapToGrid w:val="0"/>
                <w:kern w:val="0"/>
                <w:szCs w:val="21"/>
              </w:rPr>
              <w:t>期</w:t>
            </w:r>
          </w:p>
        </w:tc>
        <w:tc>
          <w:tcPr>
            <w:tcW w:w="2013" w:type="dxa"/>
            <w:tcBorders>
              <w:top w:val="double" w:color="auto" w:sz="4" w:space="0"/>
              <w:bottom w:val="single" w:color="auto" w:sz="4" w:space="0"/>
            </w:tcBorders>
            <w:vAlign w:val="center"/>
          </w:tcPr>
          <w:p w14:paraId="6059F86F">
            <w:pPr>
              <w:spacing w:line="320" w:lineRule="exact"/>
              <w:jc w:val="center"/>
              <w:rPr>
                <w:rFonts w:ascii="宋体" w:hAnsi="宋体" w:cs="宋体"/>
                <w:snapToGrid w:val="0"/>
                <w:kern w:val="0"/>
                <w:szCs w:val="21"/>
              </w:rPr>
            </w:pPr>
            <w:r>
              <w:rPr>
                <w:rFonts w:hint="eastAsia" w:ascii="宋体" w:hAnsi="宋体" w:cs="宋体"/>
                <w:snapToGrid w:val="0"/>
                <w:kern w:val="0"/>
                <w:szCs w:val="21"/>
              </w:rPr>
              <w:t>备注</w:t>
            </w:r>
          </w:p>
        </w:tc>
      </w:tr>
      <w:tr w14:paraId="500E1F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14:paraId="28D2659D">
            <w:pPr>
              <w:spacing w:line="320" w:lineRule="exact"/>
              <w:rPr>
                <w:rFonts w:ascii="宋体" w:hAnsi="宋体" w:cs="宋体"/>
                <w:snapToGrid w:val="0"/>
                <w:kern w:val="0"/>
                <w:szCs w:val="21"/>
                <w:u w:val="single"/>
              </w:rPr>
            </w:pPr>
          </w:p>
        </w:tc>
        <w:tc>
          <w:tcPr>
            <w:tcW w:w="2603" w:type="dxa"/>
            <w:tcBorders>
              <w:top w:val="single" w:color="auto" w:sz="4" w:space="0"/>
            </w:tcBorders>
            <w:vAlign w:val="center"/>
          </w:tcPr>
          <w:p w14:paraId="7CB71A3F">
            <w:pPr>
              <w:spacing w:line="320" w:lineRule="exact"/>
              <w:rPr>
                <w:rFonts w:ascii="宋体" w:hAnsi="宋体" w:cs="宋体"/>
                <w:szCs w:val="21"/>
              </w:rPr>
            </w:pPr>
            <w:r>
              <w:rPr>
                <w:rFonts w:hint="eastAsia" w:ascii="宋体" w:hAnsi="宋体" w:cs="宋体"/>
                <w:szCs w:val="21"/>
              </w:rPr>
              <w:t>大写：</w:t>
            </w:r>
          </w:p>
          <w:p w14:paraId="6CCA888F">
            <w:pPr>
              <w:spacing w:line="320" w:lineRule="exact"/>
              <w:rPr>
                <w:rFonts w:ascii="宋体" w:hAnsi="宋体" w:cs="宋体"/>
                <w:szCs w:val="21"/>
              </w:rPr>
            </w:pPr>
            <w:r>
              <w:rPr>
                <w:rFonts w:hint="eastAsia" w:ascii="宋体" w:hAnsi="宋体" w:cs="宋体"/>
                <w:szCs w:val="21"/>
              </w:rPr>
              <w:t>小写：</w:t>
            </w:r>
          </w:p>
        </w:tc>
        <w:tc>
          <w:tcPr>
            <w:tcW w:w="2217" w:type="dxa"/>
            <w:tcBorders>
              <w:top w:val="single" w:color="auto" w:sz="4" w:space="0"/>
            </w:tcBorders>
            <w:vAlign w:val="center"/>
          </w:tcPr>
          <w:p w14:paraId="0C14180C">
            <w:pPr>
              <w:spacing w:line="320" w:lineRule="exact"/>
              <w:ind w:firstLine="210" w:firstLineChars="100"/>
              <w:rPr>
                <w:rFonts w:ascii="宋体" w:hAnsi="宋体" w:cs="宋体"/>
                <w:kern w:val="0"/>
                <w:szCs w:val="21"/>
                <w:lang w:val="zh-CN"/>
              </w:rPr>
            </w:pPr>
            <w:r>
              <w:rPr>
                <w:rFonts w:hint="eastAsia" w:ascii="宋体" w:hAnsi="宋体" w:cs="宋体"/>
                <w:snapToGrid w:val="0"/>
                <w:kern w:val="0"/>
                <w:szCs w:val="21"/>
              </w:rPr>
              <w:t>日历日</w:t>
            </w:r>
          </w:p>
        </w:tc>
        <w:tc>
          <w:tcPr>
            <w:tcW w:w="2013" w:type="dxa"/>
            <w:tcBorders>
              <w:top w:val="single" w:color="auto" w:sz="4" w:space="0"/>
            </w:tcBorders>
            <w:vAlign w:val="center"/>
          </w:tcPr>
          <w:p w14:paraId="25B07BFD">
            <w:pPr>
              <w:spacing w:line="320" w:lineRule="exact"/>
              <w:rPr>
                <w:rFonts w:ascii="宋体" w:hAnsi="宋体" w:cs="宋体"/>
                <w:snapToGrid w:val="0"/>
                <w:kern w:val="0"/>
                <w:szCs w:val="21"/>
              </w:rPr>
            </w:pPr>
          </w:p>
        </w:tc>
      </w:tr>
    </w:tbl>
    <w:p w14:paraId="4940F452">
      <w:pPr>
        <w:spacing w:line="320" w:lineRule="exact"/>
        <w:rPr>
          <w:rFonts w:ascii="宋体" w:hAnsi="宋体" w:cs="宋体"/>
          <w:snapToGrid w:val="0"/>
          <w:kern w:val="0"/>
          <w:szCs w:val="21"/>
        </w:rPr>
      </w:pPr>
    </w:p>
    <w:p w14:paraId="30929703">
      <w:pPr>
        <w:spacing w:line="320" w:lineRule="exact"/>
        <w:rPr>
          <w:rFonts w:ascii="宋体" w:hAnsi="宋体" w:cs="宋体"/>
          <w:snapToGrid w:val="0"/>
          <w:kern w:val="0"/>
          <w:szCs w:val="21"/>
        </w:rPr>
      </w:pPr>
      <w:r>
        <w:rPr>
          <w:rFonts w:hint="eastAsia" w:ascii="宋体" w:hAnsi="宋体" w:cs="宋体"/>
          <w:snapToGrid w:val="0"/>
          <w:kern w:val="0"/>
          <w:szCs w:val="21"/>
        </w:rPr>
        <w:t>注：1、价格应按“招标文件”中规定的货币单位填写。</w:t>
      </w:r>
    </w:p>
    <w:p w14:paraId="1F25435A">
      <w:pPr>
        <w:spacing w:line="320" w:lineRule="exact"/>
        <w:ind w:firstLine="420"/>
        <w:rPr>
          <w:rFonts w:ascii="宋体" w:hAnsi="宋体" w:cs="宋体"/>
          <w:szCs w:val="21"/>
        </w:rPr>
      </w:pPr>
      <w:r>
        <w:rPr>
          <w:rFonts w:hint="eastAsia" w:ascii="宋体" w:hAnsi="宋体" w:cs="宋体"/>
          <w:snapToGrid w:val="0"/>
          <w:kern w:val="0"/>
          <w:szCs w:val="21"/>
        </w:rPr>
        <w:t>2、投标人如果需要对报价或其它内容加以说明，可在备注栏填写。</w:t>
      </w:r>
    </w:p>
    <w:p w14:paraId="0B1562BE">
      <w:pPr>
        <w:spacing w:line="320" w:lineRule="exact"/>
        <w:ind w:firstLine="420"/>
        <w:rPr>
          <w:rFonts w:ascii="宋体" w:hAnsi="宋体" w:cs="宋体"/>
          <w:b/>
          <w:szCs w:val="21"/>
        </w:rPr>
      </w:pPr>
      <w:r>
        <w:rPr>
          <w:rFonts w:hint="eastAsia" w:ascii="宋体" w:hAnsi="宋体" w:cs="宋体"/>
          <w:b/>
          <w:szCs w:val="21"/>
        </w:rPr>
        <w:t>3、开标一览表和投标文件(含正本和副本）应分开独立密封包装。开标一览表未按规定密封、签字、盖章将导致废标。</w:t>
      </w:r>
    </w:p>
    <w:p w14:paraId="50E3797D">
      <w:pPr>
        <w:snapToGrid w:val="0"/>
        <w:spacing w:line="320" w:lineRule="exact"/>
        <w:ind w:firstLine="411" w:firstLineChars="196"/>
        <w:rPr>
          <w:rFonts w:ascii="宋体" w:hAnsi="宋体" w:cs="宋体"/>
          <w:szCs w:val="21"/>
        </w:rPr>
      </w:pPr>
      <w:r>
        <w:rPr>
          <w:rFonts w:hint="eastAsia" w:ascii="宋体" w:hAnsi="宋体" w:cs="宋体"/>
          <w:szCs w:val="21"/>
        </w:rPr>
        <w:t>4、若开标一览表中大写金额和小写金额不一致的，以大写金额为准。</w:t>
      </w:r>
    </w:p>
    <w:p w14:paraId="1AC55D6A">
      <w:pPr>
        <w:snapToGrid w:val="0"/>
        <w:spacing w:line="320" w:lineRule="exact"/>
        <w:ind w:firstLine="411" w:firstLineChars="196"/>
        <w:rPr>
          <w:rFonts w:ascii="宋体" w:hAnsi="宋体" w:cs="宋体"/>
          <w:szCs w:val="21"/>
        </w:rPr>
      </w:pPr>
    </w:p>
    <w:p w14:paraId="3C2160FE">
      <w:pPr>
        <w:spacing w:line="320" w:lineRule="exact"/>
        <w:ind w:firstLine="420"/>
        <w:rPr>
          <w:rFonts w:ascii="宋体" w:hAnsi="宋体" w:cs="宋体"/>
          <w:szCs w:val="21"/>
        </w:rPr>
      </w:pPr>
    </w:p>
    <w:p w14:paraId="359589F3">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法定代表人或被授权人签名：</w:t>
      </w:r>
    </w:p>
    <w:p w14:paraId="4CB961C1">
      <w:pPr>
        <w:spacing w:line="320" w:lineRule="exact"/>
        <w:ind w:right="2100" w:rightChars="1000"/>
        <w:jc w:val="right"/>
        <w:rPr>
          <w:rFonts w:ascii="宋体" w:hAnsi="宋体" w:cs="宋体"/>
          <w:snapToGrid w:val="0"/>
          <w:kern w:val="0"/>
          <w:szCs w:val="21"/>
        </w:rPr>
      </w:pPr>
    </w:p>
    <w:p w14:paraId="61CACC41">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投标单位公章：</w:t>
      </w:r>
    </w:p>
    <w:p w14:paraId="463EF64E">
      <w:pPr>
        <w:pStyle w:val="15"/>
        <w:spacing w:line="320" w:lineRule="exact"/>
        <w:rPr>
          <w:rFonts w:ascii="宋体" w:hAnsi="宋体" w:cs="宋体"/>
          <w:szCs w:val="21"/>
        </w:rPr>
      </w:pPr>
    </w:p>
    <w:p w14:paraId="33B328E8">
      <w:pPr>
        <w:pStyle w:val="15"/>
        <w:spacing w:line="320" w:lineRule="exact"/>
        <w:rPr>
          <w:rFonts w:ascii="宋体" w:hAnsi="宋体" w:cs="宋体"/>
          <w:szCs w:val="21"/>
        </w:rPr>
      </w:pPr>
    </w:p>
    <w:p w14:paraId="2D3451A3">
      <w:pPr>
        <w:pStyle w:val="15"/>
        <w:spacing w:line="320" w:lineRule="exact"/>
        <w:rPr>
          <w:rFonts w:ascii="宋体" w:hAnsi="宋体" w:cs="宋体"/>
          <w:szCs w:val="21"/>
        </w:rPr>
      </w:pPr>
    </w:p>
    <w:p w14:paraId="130E7228">
      <w:pPr>
        <w:pStyle w:val="15"/>
        <w:spacing w:line="320" w:lineRule="exact"/>
        <w:rPr>
          <w:rFonts w:ascii="宋体" w:hAnsi="宋体" w:cs="宋体"/>
          <w:szCs w:val="21"/>
        </w:rPr>
      </w:pPr>
    </w:p>
    <w:p w14:paraId="42526147">
      <w:pPr>
        <w:pStyle w:val="15"/>
        <w:spacing w:line="320" w:lineRule="exact"/>
        <w:rPr>
          <w:rFonts w:ascii="宋体" w:hAnsi="宋体" w:cs="宋体"/>
          <w:szCs w:val="21"/>
        </w:rPr>
      </w:pPr>
    </w:p>
    <w:p w14:paraId="09D674D8">
      <w:pPr>
        <w:numPr>
          <w:ilvl w:val="0"/>
          <w:numId w:val="3"/>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评标指引表</w:t>
      </w:r>
    </w:p>
    <w:p w14:paraId="2C5B7CFD">
      <w:pPr>
        <w:pStyle w:val="2"/>
        <w:numPr>
          <w:ilvl w:val="255"/>
          <w:numId w:val="0"/>
        </w:numPr>
        <w:jc w:val="center"/>
        <w:rPr>
          <w:rFonts w:ascii="宋体" w:hAnsi="宋体" w:cs="宋体"/>
        </w:rPr>
      </w:pPr>
    </w:p>
    <w:tbl>
      <w:tblPr>
        <w:tblStyle w:val="2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14:paraId="21EC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13452105">
            <w:pPr>
              <w:spacing w:line="320" w:lineRule="exact"/>
              <w:jc w:val="center"/>
              <w:rPr>
                <w:rFonts w:ascii="宋体" w:hAnsi="宋体" w:cs="宋体"/>
                <w:szCs w:val="21"/>
              </w:rPr>
            </w:pPr>
            <w:r>
              <w:rPr>
                <w:rFonts w:hint="eastAsia" w:ascii="宋体" w:hAnsi="宋体" w:cs="宋体"/>
                <w:b/>
                <w:bCs/>
                <w:szCs w:val="21"/>
              </w:rPr>
              <w:t>一、资格性审查指引</w:t>
            </w:r>
          </w:p>
        </w:tc>
      </w:tr>
      <w:tr w14:paraId="5B00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0096FDF4">
            <w:pPr>
              <w:spacing w:line="320" w:lineRule="exact"/>
              <w:jc w:val="center"/>
              <w:rPr>
                <w:rFonts w:ascii="宋体" w:hAnsi="宋体" w:cs="宋体"/>
                <w:b/>
                <w:szCs w:val="21"/>
              </w:rPr>
            </w:pPr>
            <w:r>
              <w:rPr>
                <w:rFonts w:hint="eastAsia" w:ascii="宋体" w:hAnsi="宋体" w:cs="宋体"/>
                <w:b/>
                <w:szCs w:val="21"/>
              </w:rPr>
              <w:t>序号</w:t>
            </w:r>
          </w:p>
        </w:tc>
        <w:tc>
          <w:tcPr>
            <w:tcW w:w="3786" w:type="dxa"/>
            <w:gridSpan w:val="2"/>
            <w:vAlign w:val="center"/>
          </w:tcPr>
          <w:p w14:paraId="78E2509F">
            <w:pPr>
              <w:spacing w:line="320" w:lineRule="exact"/>
              <w:jc w:val="center"/>
              <w:rPr>
                <w:rFonts w:ascii="宋体" w:hAnsi="宋体" w:cs="宋体"/>
                <w:b/>
                <w:szCs w:val="21"/>
              </w:rPr>
            </w:pPr>
            <w:r>
              <w:rPr>
                <w:rFonts w:hint="eastAsia" w:ascii="宋体" w:hAnsi="宋体" w:cs="宋体"/>
                <w:b/>
                <w:szCs w:val="21"/>
              </w:rPr>
              <w:t>资格性检查项目</w:t>
            </w:r>
          </w:p>
        </w:tc>
        <w:tc>
          <w:tcPr>
            <w:tcW w:w="3490" w:type="dxa"/>
            <w:gridSpan w:val="2"/>
            <w:vAlign w:val="center"/>
          </w:tcPr>
          <w:p w14:paraId="20DB1E14">
            <w:pPr>
              <w:spacing w:line="320" w:lineRule="exact"/>
              <w:jc w:val="center"/>
              <w:rPr>
                <w:rFonts w:ascii="宋体" w:hAnsi="宋体" w:cs="宋体"/>
                <w:b/>
                <w:szCs w:val="21"/>
              </w:rPr>
            </w:pPr>
            <w:r>
              <w:rPr>
                <w:rFonts w:hint="eastAsia" w:ascii="宋体" w:hAnsi="宋体" w:cs="宋体"/>
                <w:b/>
                <w:szCs w:val="21"/>
              </w:rPr>
              <w:t>证明文件</w:t>
            </w:r>
          </w:p>
        </w:tc>
        <w:tc>
          <w:tcPr>
            <w:tcW w:w="1358" w:type="dxa"/>
            <w:gridSpan w:val="2"/>
            <w:vAlign w:val="center"/>
          </w:tcPr>
          <w:p w14:paraId="77C55EE8">
            <w:pPr>
              <w:spacing w:line="320" w:lineRule="exact"/>
              <w:jc w:val="center"/>
              <w:rPr>
                <w:rFonts w:ascii="宋体" w:hAnsi="宋体" w:cs="宋体"/>
                <w:b/>
                <w:szCs w:val="21"/>
              </w:rPr>
            </w:pPr>
            <w:r>
              <w:rPr>
                <w:rFonts w:hint="eastAsia" w:ascii="宋体" w:hAnsi="宋体" w:cs="宋体"/>
                <w:b/>
                <w:szCs w:val="21"/>
              </w:rPr>
              <w:t>起止页码</w:t>
            </w:r>
          </w:p>
        </w:tc>
      </w:tr>
      <w:tr w14:paraId="2E00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14:paraId="2DFFF64C">
            <w:pPr>
              <w:spacing w:line="320" w:lineRule="exact"/>
              <w:jc w:val="center"/>
              <w:rPr>
                <w:rFonts w:ascii="宋体" w:hAnsi="宋体" w:cs="宋体"/>
                <w:bCs/>
                <w:szCs w:val="21"/>
              </w:rPr>
            </w:pPr>
          </w:p>
          <w:p w14:paraId="7A7BBFF5">
            <w:pPr>
              <w:spacing w:line="320" w:lineRule="exact"/>
              <w:jc w:val="center"/>
              <w:rPr>
                <w:rFonts w:ascii="宋体" w:hAnsi="宋体" w:cs="宋体"/>
                <w:b/>
                <w:szCs w:val="21"/>
              </w:rPr>
            </w:pPr>
            <w:r>
              <w:rPr>
                <w:rFonts w:hint="eastAsia" w:ascii="宋体" w:hAnsi="宋体" w:cs="宋体"/>
                <w:bCs/>
                <w:szCs w:val="21"/>
              </w:rPr>
              <w:t>1</w:t>
            </w:r>
          </w:p>
        </w:tc>
        <w:tc>
          <w:tcPr>
            <w:tcW w:w="3786" w:type="dxa"/>
            <w:gridSpan w:val="2"/>
            <w:vMerge w:val="restart"/>
            <w:vAlign w:val="center"/>
          </w:tcPr>
          <w:p w14:paraId="02EE3AC3">
            <w:pPr>
              <w:spacing w:line="320" w:lineRule="exact"/>
              <w:jc w:val="lef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c>
          <w:tcPr>
            <w:tcW w:w="3490" w:type="dxa"/>
            <w:gridSpan w:val="2"/>
            <w:vAlign w:val="center"/>
          </w:tcPr>
          <w:p w14:paraId="15825B3F">
            <w:pPr>
              <w:spacing w:line="320" w:lineRule="exact"/>
              <w:jc w:val="center"/>
              <w:rPr>
                <w:rFonts w:ascii="宋体" w:hAnsi="宋体" w:cs="宋体"/>
                <w:szCs w:val="21"/>
              </w:rPr>
            </w:pPr>
            <w:r>
              <w:rPr>
                <w:rFonts w:hint="eastAsia" w:ascii="宋体" w:hAnsi="宋体" w:cs="宋体"/>
                <w:szCs w:val="21"/>
              </w:rPr>
              <w:t>营业执照</w:t>
            </w:r>
          </w:p>
        </w:tc>
        <w:tc>
          <w:tcPr>
            <w:tcW w:w="1358" w:type="dxa"/>
            <w:gridSpan w:val="2"/>
            <w:vAlign w:val="center"/>
          </w:tcPr>
          <w:p w14:paraId="39C96C05">
            <w:pPr>
              <w:spacing w:line="320" w:lineRule="exact"/>
              <w:jc w:val="center"/>
              <w:rPr>
                <w:rFonts w:ascii="宋体" w:hAnsi="宋体" w:cs="宋体"/>
                <w:b/>
                <w:szCs w:val="21"/>
              </w:rPr>
            </w:pPr>
          </w:p>
        </w:tc>
      </w:tr>
      <w:tr w14:paraId="4609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687D3ADE">
            <w:pPr>
              <w:spacing w:line="320" w:lineRule="exact"/>
              <w:jc w:val="center"/>
              <w:rPr>
                <w:rFonts w:ascii="宋体" w:hAnsi="宋体" w:cs="宋体"/>
                <w:b/>
                <w:szCs w:val="21"/>
              </w:rPr>
            </w:pPr>
          </w:p>
        </w:tc>
        <w:tc>
          <w:tcPr>
            <w:tcW w:w="3786" w:type="dxa"/>
            <w:gridSpan w:val="2"/>
            <w:vMerge w:val="continue"/>
            <w:vAlign w:val="center"/>
          </w:tcPr>
          <w:p w14:paraId="1EE319A4">
            <w:pPr>
              <w:spacing w:line="320" w:lineRule="exact"/>
              <w:jc w:val="center"/>
              <w:rPr>
                <w:rFonts w:ascii="宋体" w:hAnsi="宋体" w:cs="宋体"/>
                <w:szCs w:val="21"/>
              </w:rPr>
            </w:pPr>
          </w:p>
        </w:tc>
        <w:tc>
          <w:tcPr>
            <w:tcW w:w="3490" w:type="dxa"/>
            <w:gridSpan w:val="2"/>
            <w:vAlign w:val="center"/>
          </w:tcPr>
          <w:p w14:paraId="41091276">
            <w:pPr>
              <w:spacing w:line="320" w:lineRule="exact"/>
              <w:jc w:val="center"/>
              <w:rPr>
                <w:rFonts w:ascii="宋体" w:hAnsi="宋体" w:cs="宋体"/>
                <w:szCs w:val="21"/>
              </w:rPr>
            </w:pPr>
          </w:p>
        </w:tc>
        <w:tc>
          <w:tcPr>
            <w:tcW w:w="1358" w:type="dxa"/>
            <w:gridSpan w:val="2"/>
            <w:vAlign w:val="center"/>
          </w:tcPr>
          <w:p w14:paraId="18039AE9">
            <w:pPr>
              <w:spacing w:line="320" w:lineRule="exact"/>
              <w:jc w:val="center"/>
              <w:rPr>
                <w:rFonts w:ascii="宋体" w:hAnsi="宋体" w:cs="宋体"/>
                <w:b/>
                <w:szCs w:val="21"/>
              </w:rPr>
            </w:pPr>
          </w:p>
        </w:tc>
      </w:tr>
      <w:tr w14:paraId="1BC1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7EC653DB">
            <w:pPr>
              <w:spacing w:line="320" w:lineRule="exact"/>
              <w:jc w:val="center"/>
              <w:rPr>
                <w:rFonts w:ascii="宋体" w:hAnsi="宋体" w:cs="宋体"/>
                <w:b/>
                <w:szCs w:val="21"/>
              </w:rPr>
            </w:pPr>
          </w:p>
        </w:tc>
        <w:tc>
          <w:tcPr>
            <w:tcW w:w="3786" w:type="dxa"/>
            <w:gridSpan w:val="2"/>
            <w:vMerge w:val="continue"/>
            <w:vAlign w:val="center"/>
          </w:tcPr>
          <w:p w14:paraId="76B57DB7">
            <w:pPr>
              <w:spacing w:line="320" w:lineRule="exact"/>
              <w:jc w:val="center"/>
              <w:rPr>
                <w:rFonts w:ascii="宋体" w:hAnsi="宋体" w:cs="宋体"/>
                <w:szCs w:val="21"/>
              </w:rPr>
            </w:pPr>
          </w:p>
        </w:tc>
        <w:tc>
          <w:tcPr>
            <w:tcW w:w="3490" w:type="dxa"/>
            <w:gridSpan w:val="2"/>
            <w:vAlign w:val="center"/>
          </w:tcPr>
          <w:p w14:paraId="6E91D2E6">
            <w:pPr>
              <w:spacing w:line="320" w:lineRule="exact"/>
              <w:jc w:val="center"/>
              <w:rPr>
                <w:rFonts w:ascii="宋体" w:hAnsi="宋体" w:cs="宋体"/>
                <w:szCs w:val="21"/>
              </w:rPr>
            </w:pPr>
            <w:r>
              <w:rPr>
                <w:rFonts w:hint="eastAsia" w:ascii="宋体" w:hAnsi="宋体" w:cs="宋体"/>
                <w:szCs w:val="21"/>
              </w:rPr>
              <w:t>...</w:t>
            </w:r>
          </w:p>
        </w:tc>
        <w:tc>
          <w:tcPr>
            <w:tcW w:w="1358" w:type="dxa"/>
            <w:gridSpan w:val="2"/>
            <w:vAlign w:val="center"/>
          </w:tcPr>
          <w:p w14:paraId="405C1D08">
            <w:pPr>
              <w:spacing w:line="320" w:lineRule="exact"/>
              <w:jc w:val="center"/>
              <w:rPr>
                <w:rFonts w:ascii="宋体" w:hAnsi="宋体" w:cs="宋体"/>
                <w:b/>
                <w:szCs w:val="21"/>
              </w:rPr>
            </w:pPr>
          </w:p>
        </w:tc>
      </w:tr>
      <w:tr w14:paraId="5D22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69F8244A">
            <w:pPr>
              <w:spacing w:line="320" w:lineRule="exact"/>
              <w:jc w:val="center"/>
              <w:rPr>
                <w:rFonts w:ascii="宋体" w:hAnsi="宋体" w:cs="宋体"/>
                <w:b/>
                <w:szCs w:val="21"/>
              </w:rPr>
            </w:pPr>
            <w:r>
              <w:rPr>
                <w:rFonts w:hint="eastAsia" w:ascii="宋体" w:hAnsi="宋体" w:cs="宋体"/>
                <w:b/>
                <w:bCs/>
                <w:szCs w:val="21"/>
              </w:rPr>
              <w:t>二、符合性审查指引</w:t>
            </w:r>
          </w:p>
        </w:tc>
      </w:tr>
      <w:tr w14:paraId="2183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5B034E64">
            <w:pPr>
              <w:spacing w:line="320" w:lineRule="exact"/>
              <w:jc w:val="center"/>
              <w:rPr>
                <w:rFonts w:ascii="宋体" w:hAnsi="宋体" w:cs="宋体"/>
                <w:b/>
                <w:szCs w:val="21"/>
              </w:rPr>
            </w:pPr>
          </w:p>
          <w:p w14:paraId="0C51ACD1">
            <w:pPr>
              <w:spacing w:line="320" w:lineRule="exact"/>
              <w:jc w:val="center"/>
              <w:rPr>
                <w:rFonts w:ascii="宋体" w:hAnsi="宋体" w:cs="宋体"/>
                <w:b/>
                <w:szCs w:val="21"/>
              </w:rPr>
            </w:pPr>
            <w:r>
              <w:rPr>
                <w:rFonts w:hint="eastAsia" w:ascii="宋体" w:hAnsi="宋体" w:cs="宋体"/>
                <w:b/>
                <w:szCs w:val="21"/>
              </w:rPr>
              <w:t>序号</w:t>
            </w:r>
          </w:p>
        </w:tc>
        <w:tc>
          <w:tcPr>
            <w:tcW w:w="5854" w:type="dxa"/>
            <w:gridSpan w:val="3"/>
            <w:vAlign w:val="center"/>
          </w:tcPr>
          <w:p w14:paraId="09DEDED1">
            <w:pPr>
              <w:spacing w:line="320" w:lineRule="exact"/>
              <w:jc w:val="center"/>
              <w:rPr>
                <w:rFonts w:ascii="宋体" w:hAnsi="宋体" w:cs="宋体"/>
                <w:b/>
                <w:szCs w:val="21"/>
              </w:rPr>
            </w:pPr>
            <w:r>
              <w:rPr>
                <w:rFonts w:hint="eastAsia" w:ascii="宋体" w:hAnsi="宋体" w:cs="宋体"/>
                <w:b/>
                <w:szCs w:val="21"/>
              </w:rPr>
              <w:t>符合性审查项目</w:t>
            </w:r>
          </w:p>
        </w:tc>
        <w:tc>
          <w:tcPr>
            <w:tcW w:w="1566" w:type="dxa"/>
            <w:gridSpan w:val="2"/>
            <w:vAlign w:val="center"/>
          </w:tcPr>
          <w:p w14:paraId="0C9CE6C4">
            <w:pPr>
              <w:spacing w:line="320" w:lineRule="exact"/>
              <w:jc w:val="center"/>
              <w:rPr>
                <w:rFonts w:ascii="宋体" w:hAnsi="宋体" w:cs="宋体"/>
                <w:b/>
                <w:szCs w:val="21"/>
              </w:rPr>
            </w:pPr>
            <w:r>
              <w:rPr>
                <w:rFonts w:hint="eastAsia" w:ascii="宋体" w:hAnsi="宋体" w:cs="宋体"/>
                <w:b/>
                <w:szCs w:val="21"/>
              </w:rPr>
              <w:t>说明</w:t>
            </w:r>
          </w:p>
          <w:p w14:paraId="6ADF57BC">
            <w:pPr>
              <w:spacing w:line="320" w:lineRule="exact"/>
              <w:jc w:val="center"/>
              <w:rPr>
                <w:rFonts w:ascii="宋体" w:hAnsi="宋体" w:cs="宋体"/>
                <w:b/>
                <w:szCs w:val="21"/>
              </w:rPr>
            </w:pPr>
            <w:r>
              <w:rPr>
                <w:rFonts w:hint="eastAsia" w:ascii="宋体" w:hAnsi="宋体" w:cs="宋体"/>
                <w:b/>
                <w:szCs w:val="21"/>
              </w:rPr>
              <w:t>(</w:t>
            </w:r>
            <w:r>
              <w:rPr>
                <w:rFonts w:hint="eastAsia" w:ascii="宋体" w:hAnsi="宋体" w:cs="宋体"/>
                <w:szCs w:val="21"/>
              </w:rPr>
              <w:t>存在/不存在）</w:t>
            </w:r>
          </w:p>
        </w:tc>
        <w:tc>
          <w:tcPr>
            <w:tcW w:w="1214" w:type="dxa"/>
            <w:vAlign w:val="center"/>
          </w:tcPr>
          <w:p w14:paraId="3AF3A3BB">
            <w:pPr>
              <w:widowControl/>
              <w:spacing w:line="320" w:lineRule="exact"/>
              <w:jc w:val="left"/>
              <w:rPr>
                <w:rFonts w:ascii="宋体" w:hAnsi="宋体" w:cs="宋体"/>
                <w:b/>
                <w:szCs w:val="21"/>
              </w:rPr>
            </w:pPr>
            <w:r>
              <w:rPr>
                <w:rFonts w:hint="eastAsia" w:ascii="宋体" w:hAnsi="宋体" w:cs="宋体"/>
                <w:b/>
                <w:szCs w:val="21"/>
              </w:rPr>
              <w:t>起止页码</w:t>
            </w:r>
          </w:p>
        </w:tc>
      </w:tr>
      <w:tr w14:paraId="2CC1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4C25B68">
            <w:pPr>
              <w:spacing w:line="320" w:lineRule="exact"/>
              <w:jc w:val="center"/>
              <w:rPr>
                <w:rFonts w:ascii="宋体" w:hAnsi="宋体" w:cs="宋体"/>
                <w:szCs w:val="21"/>
              </w:rPr>
            </w:pPr>
            <w:r>
              <w:rPr>
                <w:rFonts w:hint="eastAsia" w:ascii="宋体" w:hAnsi="宋体" w:cs="宋体"/>
                <w:szCs w:val="21"/>
              </w:rPr>
              <w:t>1</w:t>
            </w:r>
          </w:p>
        </w:tc>
        <w:tc>
          <w:tcPr>
            <w:tcW w:w="5854" w:type="dxa"/>
            <w:gridSpan w:val="3"/>
          </w:tcPr>
          <w:p w14:paraId="5DFBDCD2">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未按招标文件对投标文件组成的要求提供投标文件的(投标文件组成不完整）或未按规定密封、签字、盖章；</w:t>
            </w:r>
          </w:p>
        </w:tc>
        <w:tc>
          <w:tcPr>
            <w:tcW w:w="1566" w:type="dxa"/>
            <w:gridSpan w:val="2"/>
            <w:vAlign w:val="center"/>
          </w:tcPr>
          <w:p w14:paraId="348654AA">
            <w:pPr>
              <w:spacing w:line="320" w:lineRule="exact"/>
              <w:jc w:val="center"/>
              <w:rPr>
                <w:rFonts w:ascii="宋体" w:hAnsi="宋体" w:cs="宋体"/>
                <w:szCs w:val="21"/>
              </w:rPr>
            </w:pPr>
          </w:p>
        </w:tc>
        <w:tc>
          <w:tcPr>
            <w:tcW w:w="1214" w:type="dxa"/>
            <w:vAlign w:val="center"/>
          </w:tcPr>
          <w:p w14:paraId="6FE4787B">
            <w:pPr>
              <w:spacing w:line="320" w:lineRule="exact"/>
              <w:jc w:val="center"/>
              <w:rPr>
                <w:rFonts w:ascii="宋体" w:hAnsi="宋体" w:cs="宋体"/>
                <w:szCs w:val="21"/>
              </w:rPr>
            </w:pPr>
          </w:p>
        </w:tc>
      </w:tr>
      <w:tr w14:paraId="51EA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DC7030D">
            <w:pPr>
              <w:spacing w:line="320" w:lineRule="exact"/>
              <w:jc w:val="center"/>
              <w:rPr>
                <w:rFonts w:ascii="宋体" w:hAnsi="宋体" w:cs="宋体"/>
                <w:szCs w:val="21"/>
              </w:rPr>
            </w:pPr>
            <w:r>
              <w:rPr>
                <w:rFonts w:hint="eastAsia" w:ascii="宋体" w:hAnsi="宋体" w:cs="宋体"/>
                <w:szCs w:val="21"/>
              </w:rPr>
              <w:t>2</w:t>
            </w:r>
          </w:p>
        </w:tc>
        <w:tc>
          <w:tcPr>
            <w:tcW w:w="5854" w:type="dxa"/>
            <w:gridSpan w:val="3"/>
          </w:tcPr>
          <w:p w14:paraId="74741678">
            <w:pPr>
              <w:spacing w:line="320" w:lineRule="exact"/>
              <w:rPr>
                <w:rFonts w:ascii="宋体" w:hAnsi="宋体" w:cs="宋体"/>
                <w:szCs w:val="21"/>
              </w:rPr>
            </w:pPr>
            <w:r>
              <w:rPr>
                <w:rFonts w:hint="eastAsia" w:ascii="宋体" w:hAnsi="宋体" w:cs="宋体"/>
                <w:szCs w:val="21"/>
              </w:rPr>
              <w:t>《技术规格偏离表》或《商务需求偏离表》填写不全或不实</w:t>
            </w:r>
          </w:p>
        </w:tc>
        <w:tc>
          <w:tcPr>
            <w:tcW w:w="1566" w:type="dxa"/>
            <w:gridSpan w:val="2"/>
            <w:vAlign w:val="center"/>
          </w:tcPr>
          <w:p w14:paraId="4DC16FF5">
            <w:pPr>
              <w:spacing w:line="320" w:lineRule="exact"/>
              <w:jc w:val="center"/>
              <w:rPr>
                <w:rFonts w:ascii="宋体" w:hAnsi="宋体" w:cs="宋体"/>
                <w:szCs w:val="21"/>
              </w:rPr>
            </w:pPr>
          </w:p>
        </w:tc>
        <w:tc>
          <w:tcPr>
            <w:tcW w:w="1214" w:type="dxa"/>
            <w:vAlign w:val="center"/>
          </w:tcPr>
          <w:p w14:paraId="26213D68">
            <w:pPr>
              <w:spacing w:line="320" w:lineRule="exact"/>
              <w:jc w:val="center"/>
              <w:rPr>
                <w:rFonts w:ascii="宋体" w:hAnsi="宋体" w:cs="宋体"/>
                <w:szCs w:val="21"/>
              </w:rPr>
            </w:pPr>
          </w:p>
        </w:tc>
      </w:tr>
      <w:tr w14:paraId="5273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1FEDBF24">
            <w:pPr>
              <w:spacing w:line="320" w:lineRule="exact"/>
              <w:jc w:val="center"/>
              <w:rPr>
                <w:rFonts w:ascii="宋体" w:hAnsi="宋体" w:cs="宋体"/>
                <w:szCs w:val="21"/>
              </w:rPr>
            </w:pPr>
            <w:r>
              <w:rPr>
                <w:rFonts w:hint="eastAsia" w:ascii="宋体" w:hAnsi="宋体" w:cs="宋体"/>
                <w:szCs w:val="21"/>
              </w:rPr>
              <w:t>3</w:t>
            </w:r>
          </w:p>
        </w:tc>
        <w:tc>
          <w:tcPr>
            <w:tcW w:w="5854" w:type="dxa"/>
            <w:gridSpan w:val="3"/>
          </w:tcPr>
          <w:p w14:paraId="42726BC5">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c>
          <w:tcPr>
            <w:tcW w:w="1566" w:type="dxa"/>
            <w:gridSpan w:val="2"/>
            <w:vAlign w:val="center"/>
          </w:tcPr>
          <w:p w14:paraId="2EEB187A">
            <w:pPr>
              <w:spacing w:line="320" w:lineRule="exact"/>
              <w:jc w:val="center"/>
              <w:rPr>
                <w:rFonts w:ascii="宋体" w:hAnsi="宋体" w:cs="宋体"/>
                <w:szCs w:val="21"/>
              </w:rPr>
            </w:pPr>
          </w:p>
        </w:tc>
        <w:tc>
          <w:tcPr>
            <w:tcW w:w="1214" w:type="dxa"/>
            <w:vAlign w:val="center"/>
          </w:tcPr>
          <w:p w14:paraId="683466B8">
            <w:pPr>
              <w:spacing w:line="320" w:lineRule="exact"/>
              <w:jc w:val="center"/>
              <w:rPr>
                <w:rFonts w:ascii="宋体" w:hAnsi="宋体" w:cs="宋体"/>
                <w:szCs w:val="21"/>
              </w:rPr>
            </w:pPr>
          </w:p>
        </w:tc>
      </w:tr>
      <w:tr w14:paraId="4D0F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7B14D864">
            <w:pPr>
              <w:spacing w:line="320" w:lineRule="exact"/>
              <w:jc w:val="center"/>
              <w:rPr>
                <w:rFonts w:ascii="宋体" w:hAnsi="宋体" w:cs="宋体"/>
                <w:szCs w:val="21"/>
              </w:rPr>
            </w:pPr>
            <w:r>
              <w:rPr>
                <w:rFonts w:hint="eastAsia" w:ascii="宋体" w:hAnsi="宋体" w:cs="宋体"/>
                <w:szCs w:val="21"/>
              </w:rPr>
              <w:t>4</w:t>
            </w:r>
          </w:p>
        </w:tc>
        <w:tc>
          <w:tcPr>
            <w:tcW w:w="5854" w:type="dxa"/>
            <w:gridSpan w:val="3"/>
          </w:tcPr>
          <w:p w14:paraId="39EE00F5">
            <w:pPr>
              <w:spacing w:line="320" w:lineRule="exact"/>
              <w:rPr>
                <w:rFonts w:ascii="宋体" w:hAnsi="宋体" w:cs="宋体"/>
                <w:szCs w:val="21"/>
              </w:rPr>
            </w:pPr>
            <w:r>
              <w:rPr>
                <w:rFonts w:hint="eastAsia" w:ascii="宋体" w:hAnsi="宋体" w:cs="宋体"/>
                <w:szCs w:val="21"/>
              </w:rPr>
              <w:t>投标报价有严重缺漏项目</w:t>
            </w:r>
          </w:p>
        </w:tc>
        <w:tc>
          <w:tcPr>
            <w:tcW w:w="1566" w:type="dxa"/>
            <w:gridSpan w:val="2"/>
            <w:vAlign w:val="center"/>
          </w:tcPr>
          <w:p w14:paraId="08EB2EF8">
            <w:pPr>
              <w:spacing w:line="320" w:lineRule="exact"/>
              <w:jc w:val="center"/>
              <w:rPr>
                <w:rFonts w:ascii="宋体" w:hAnsi="宋体" w:cs="宋体"/>
                <w:b/>
                <w:szCs w:val="21"/>
              </w:rPr>
            </w:pPr>
          </w:p>
        </w:tc>
        <w:tc>
          <w:tcPr>
            <w:tcW w:w="1214" w:type="dxa"/>
            <w:vAlign w:val="center"/>
          </w:tcPr>
          <w:p w14:paraId="4DDE9DC6">
            <w:pPr>
              <w:spacing w:line="320" w:lineRule="exact"/>
              <w:jc w:val="center"/>
              <w:rPr>
                <w:rFonts w:ascii="宋体" w:hAnsi="宋体" w:cs="宋体"/>
                <w:b/>
                <w:szCs w:val="21"/>
              </w:rPr>
            </w:pPr>
          </w:p>
        </w:tc>
      </w:tr>
      <w:tr w14:paraId="77A8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4BEFC613">
            <w:pPr>
              <w:spacing w:line="320" w:lineRule="exact"/>
              <w:jc w:val="center"/>
              <w:rPr>
                <w:rFonts w:ascii="宋体" w:hAnsi="宋体" w:cs="宋体"/>
                <w:szCs w:val="21"/>
              </w:rPr>
            </w:pPr>
            <w:r>
              <w:rPr>
                <w:rFonts w:hint="eastAsia" w:ascii="宋体" w:hAnsi="宋体" w:cs="宋体"/>
                <w:szCs w:val="21"/>
              </w:rPr>
              <w:t>5</w:t>
            </w:r>
          </w:p>
        </w:tc>
        <w:tc>
          <w:tcPr>
            <w:tcW w:w="5854" w:type="dxa"/>
            <w:gridSpan w:val="3"/>
          </w:tcPr>
          <w:p w14:paraId="22B0E5D8">
            <w:pPr>
              <w:spacing w:line="320" w:lineRule="exact"/>
              <w:rPr>
                <w:rFonts w:ascii="宋体" w:hAnsi="宋体" w:cs="宋体"/>
                <w:szCs w:val="21"/>
              </w:rPr>
            </w:pPr>
            <w:r>
              <w:rPr>
                <w:rFonts w:hint="eastAsia" w:ascii="宋体" w:hAnsi="宋体" w:cs="宋体"/>
                <w:szCs w:val="21"/>
              </w:rPr>
              <w:t>投标文件载明的交货期超过招标文件规定的期限</w:t>
            </w:r>
          </w:p>
        </w:tc>
        <w:tc>
          <w:tcPr>
            <w:tcW w:w="1566" w:type="dxa"/>
            <w:gridSpan w:val="2"/>
            <w:vAlign w:val="center"/>
          </w:tcPr>
          <w:p w14:paraId="08AC20F6">
            <w:pPr>
              <w:spacing w:line="320" w:lineRule="exact"/>
              <w:jc w:val="center"/>
              <w:rPr>
                <w:rFonts w:ascii="宋体" w:hAnsi="宋体" w:cs="宋体"/>
                <w:b/>
                <w:szCs w:val="21"/>
              </w:rPr>
            </w:pPr>
          </w:p>
        </w:tc>
        <w:tc>
          <w:tcPr>
            <w:tcW w:w="1214" w:type="dxa"/>
            <w:vAlign w:val="center"/>
          </w:tcPr>
          <w:p w14:paraId="27D1BF8D">
            <w:pPr>
              <w:spacing w:line="320" w:lineRule="exact"/>
              <w:jc w:val="center"/>
              <w:rPr>
                <w:rFonts w:ascii="宋体" w:hAnsi="宋体" w:cs="宋体"/>
                <w:b/>
                <w:szCs w:val="21"/>
              </w:rPr>
            </w:pPr>
          </w:p>
        </w:tc>
      </w:tr>
      <w:tr w14:paraId="70D4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347E3915">
            <w:pPr>
              <w:spacing w:line="320" w:lineRule="exact"/>
              <w:jc w:val="center"/>
              <w:rPr>
                <w:rFonts w:ascii="宋体" w:hAnsi="宋体" w:cs="宋体"/>
                <w:szCs w:val="21"/>
              </w:rPr>
            </w:pPr>
            <w:r>
              <w:rPr>
                <w:rFonts w:hint="eastAsia" w:ascii="宋体" w:hAnsi="宋体" w:cs="宋体"/>
                <w:szCs w:val="21"/>
              </w:rPr>
              <w:t>6</w:t>
            </w:r>
          </w:p>
        </w:tc>
        <w:tc>
          <w:tcPr>
            <w:tcW w:w="5854" w:type="dxa"/>
            <w:gridSpan w:val="3"/>
          </w:tcPr>
          <w:p w14:paraId="14CAF9A9">
            <w:pPr>
              <w:spacing w:line="320" w:lineRule="exact"/>
              <w:rPr>
                <w:rFonts w:ascii="宋体" w:hAnsi="宋体" w:cs="宋体"/>
                <w:szCs w:val="21"/>
              </w:rPr>
            </w:pPr>
            <w:r>
              <w:rPr>
                <w:rFonts w:hint="eastAsia" w:ascii="宋体" w:hAnsi="宋体" w:cs="宋体"/>
                <w:szCs w:val="21"/>
              </w:rPr>
              <w:t>所投产品、工程、服务在质量、技术、方案等方面没有实质性满足招标文件要求</w:t>
            </w:r>
          </w:p>
        </w:tc>
        <w:tc>
          <w:tcPr>
            <w:tcW w:w="1566" w:type="dxa"/>
            <w:gridSpan w:val="2"/>
            <w:vAlign w:val="center"/>
          </w:tcPr>
          <w:p w14:paraId="32245313">
            <w:pPr>
              <w:spacing w:line="320" w:lineRule="exact"/>
              <w:jc w:val="center"/>
              <w:rPr>
                <w:rFonts w:ascii="宋体" w:hAnsi="宋体" w:cs="宋体"/>
                <w:b/>
                <w:szCs w:val="21"/>
              </w:rPr>
            </w:pPr>
          </w:p>
        </w:tc>
        <w:tc>
          <w:tcPr>
            <w:tcW w:w="1214" w:type="dxa"/>
            <w:vAlign w:val="center"/>
          </w:tcPr>
          <w:p w14:paraId="0A4EA248">
            <w:pPr>
              <w:spacing w:line="320" w:lineRule="exact"/>
              <w:jc w:val="center"/>
              <w:rPr>
                <w:rFonts w:ascii="宋体" w:hAnsi="宋体" w:cs="宋体"/>
                <w:b/>
                <w:szCs w:val="21"/>
              </w:rPr>
            </w:pPr>
          </w:p>
        </w:tc>
      </w:tr>
      <w:tr w14:paraId="5FA7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6F4D16F7">
            <w:pPr>
              <w:spacing w:line="320" w:lineRule="exact"/>
              <w:jc w:val="center"/>
              <w:rPr>
                <w:rFonts w:ascii="宋体" w:hAnsi="宋体" w:cs="宋体"/>
                <w:b/>
                <w:szCs w:val="21"/>
              </w:rPr>
            </w:pPr>
            <w:r>
              <w:rPr>
                <w:rFonts w:hint="eastAsia" w:ascii="宋体" w:hAnsi="宋体" w:cs="宋体"/>
                <w:b/>
                <w:szCs w:val="21"/>
              </w:rPr>
              <w:t>三、综合评分指引</w:t>
            </w:r>
          </w:p>
        </w:tc>
      </w:tr>
      <w:tr w14:paraId="099A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14:paraId="2B3D8256">
            <w:pPr>
              <w:spacing w:line="320" w:lineRule="exact"/>
              <w:jc w:val="center"/>
              <w:rPr>
                <w:rFonts w:ascii="宋体" w:hAnsi="宋体" w:cs="宋体"/>
                <w:b/>
                <w:szCs w:val="21"/>
              </w:rPr>
            </w:pPr>
            <w:r>
              <w:rPr>
                <w:rFonts w:hint="eastAsia" w:ascii="宋体" w:hAnsi="宋体" w:cs="宋体"/>
                <w:b/>
                <w:szCs w:val="21"/>
              </w:rPr>
              <w:t>评分类别</w:t>
            </w:r>
          </w:p>
        </w:tc>
        <w:tc>
          <w:tcPr>
            <w:tcW w:w="5510" w:type="dxa"/>
            <w:gridSpan w:val="2"/>
            <w:vAlign w:val="center"/>
          </w:tcPr>
          <w:p w14:paraId="27A9A296">
            <w:pPr>
              <w:spacing w:line="320" w:lineRule="exact"/>
              <w:jc w:val="center"/>
              <w:rPr>
                <w:rFonts w:ascii="宋体" w:hAnsi="宋体" w:cs="宋体"/>
                <w:b/>
                <w:szCs w:val="21"/>
              </w:rPr>
            </w:pPr>
            <w:r>
              <w:rPr>
                <w:rFonts w:hint="eastAsia" w:ascii="宋体" w:hAnsi="宋体" w:cs="宋体"/>
                <w:b/>
                <w:szCs w:val="21"/>
              </w:rPr>
              <w:t>评分项目</w:t>
            </w:r>
          </w:p>
        </w:tc>
        <w:tc>
          <w:tcPr>
            <w:tcW w:w="1422" w:type="dxa"/>
            <w:vAlign w:val="center"/>
          </w:tcPr>
          <w:p w14:paraId="1D995388">
            <w:pPr>
              <w:spacing w:line="320" w:lineRule="exact"/>
              <w:jc w:val="center"/>
              <w:rPr>
                <w:rFonts w:ascii="宋体" w:hAnsi="宋体" w:cs="宋体"/>
                <w:b/>
                <w:szCs w:val="21"/>
              </w:rPr>
            </w:pPr>
            <w:r>
              <w:rPr>
                <w:rFonts w:hint="eastAsia" w:ascii="宋体" w:hAnsi="宋体" w:cs="宋体"/>
                <w:b/>
                <w:szCs w:val="21"/>
              </w:rPr>
              <w:t>对应章节</w:t>
            </w:r>
          </w:p>
        </w:tc>
        <w:tc>
          <w:tcPr>
            <w:tcW w:w="1358" w:type="dxa"/>
            <w:gridSpan w:val="2"/>
            <w:vAlign w:val="center"/>
          </w:tcPr>
          <w:p w14:paraId="14454AF7">
            <w:pPr>
              <w:spacing w:line="320" w:lineRule="exact"/>
              <w:jc w:val="center"/>
              <w:rPr>
                <w:rFonts w:ascii="宋体" w:hAnsi="宋体" w:cs="宋体"/>
                <w:b/>
                <w:szCs w:val="21"/>
              </w:rPr>
            </w:pPr>
            <w:r>
              <w:rPr>
                <w:rFonts w:hint="eastAsia" w:ascii="宋体" w:hAnsi="宋体" w:cs="宋体"/>
                <w:b/>
                <w:szCs w:val="21"/>
              </w:rPr>
              <w:t>起止页码</w:t>
            </w:r>
          </w:p>
        </w:tc>
      </w:tr>
      <w:tr w14:paraId="5306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14:paraId="008CB760">
            <w:pPr>
              <w:spacing w:line="320" w:lineRule="exact"/>
              <w:jc w:val="center"/>
              <w:rPr>
                <w:rFonts w:ascii="宋体" w:hAnsi="宋体" w:cs="宋体"/>
                <w:b/>
                <w:szCs w:val="21"/>
              </w:rPr>
            </w:pPr>
            <w:r>
              <w:rPr>
                <w:rFonts w:hint="eastAsia" w:ascii="宋体" w:hAnsi="宋体" w:cs="宋体"/>
                <w:b/>
                <w:szCs w:val="21"/>
              </w:rPr>
              <w:t>技术部分</w:t>
            </w:r>
          </w:p>
        </w:tc>
        <w:tc>
          <w:tcPr>
            <w:tcW w:w="5510" w:type="dxa"/>
            <w:gridSpan w:val="2"/>
            <w:vAlign w:val="center"/>
          </w:tcPr>
          <w:p w14:paraId="65DF8239">
            <w:pPr>
              <w:spacing w:line="320" w:lineRule="exact"/>
              <w:rPr>
                <w:rFonts w:ascii="宋体" w:hAnsi="宋体" w:cs="宋体"/>
                <w:szCs w:val="21"/>
              </w:rPr>
            </w:pPr>
            <w:r>
              <w:rPr>
                <w:rFonts w:hint="eastAsia" w:ascii="宋体" w:hAnsi="宋体" w:cs="宋体"/>
                <w:szCs w:val="21"/>
              </w:rPr>
              <w:t>1....</w:t>
            </w:r>
          </w:p>
        </w:tc>
        <w:tc>
          <w:tcPr>
            <w:tcW w:w="1422" w:type="dxa"/>
          </w:tcPr>
          <w:p w14:paraId="3236A253">
            <w:pPr>
              <w:spacing w:line="320" w:lineRule="exact"/>
              <w:jc w:val="center"/>
              <w:rPr>
                <w:rFonts w:ascii="宋体" w:hAnsi="宋体" w:cs="宋体"/>
                <w:b/>
                <w:szCs w:val="21"/>
              </w:rPr>
            </w:pPr>
          </w:p>
        </w:tc>
        <w:tc>
          <w:tcPr>
            <w:tcW w:w="1358" w:type="dxa"/>
            <w:gridSpan w:val="2"/>
          </w:tcPr>
          <w:p w14:paraId="3E9779C8">
            <w:pPr>
              <w:spacing w:line="320" w:lineRule="exact"/>
              <w:jc w:val="center"/>
              <w:rPr>
                <w:rFonts w:ascii="宋体" w:hAnsi="宋体" w:cs="宋体"/>
                <w:b/>
                <w:szCs w:val="21"/>
              </w:rPr>
            </w:pPr>
          </w:p>
        </w:tc>
      </w:tr>
      <w:tr w14:paraId="2A14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5B2F09DF">
            <w:pPr>
              <w:spacing w:line="320" w:lineRule="exact"/>
              <w:jc w:val="center"/>
              <w:rPr>
                <w:rFonts w:ascii="宋体" w:hAnsi="宋体" w:cs="宋体"/>
                <w:b/>
                <w:szCs w:val="21"/>
              </w:rPr>
            </w:pPr>
          </w:p>
        </w:tc>
        <w:tc>
          <w:tcPr>
            <w:tcW w:w="5510" w:type="dxa"/>
            <w:gridSpan w:val="2"/>
            <w:vAlign w:val="center"/>
          </w:tcPr>
          <w:p w14:paraId="419F9716">
            <w:pPr>
              <w:spacing w:line="320" w:lineRule="exact"/>
              <w:rPr>
                <w:rFonts w:ascii="宋体" w:hAnsi="宋体" w:cs="宋体"/>
                <w:szCs w:val="21"/>
              </w:rPr>
            </w:pPr>
            <w:r>
              <w:rPr>
                <w:rFonts w:hint="eastAsia" w:ascii="宋体" w:hAnsi="宋体" w:cs="宋体"/>
                <w:szCs w:val="21"/>
              </w:rPr>
              <w:t>2....</w:t>
            </w:r>
          </w:p>
        </w:tc>
        <w:tc>
          <w:tcPr>
            <w:tcW w:w="1422" w:type="dxa"/>
          </w:tcPr>
          <w:p w14:paraId="4A865FDF">
            <w:pPr>
              <w:spacing w:line="320" w:lineRule="exact"/>
              <w:jc w:val="center"/>
              <w:rPr>
                <w:rFonts w:ascii="宋体" w:hAnsi="宋体" w:cs="宋体"/>
                <w:b/>
                <w:szCs w:val="21"/>
              </w:rPr>
            </w:pPr>
          </w:p>
        </w:tc>
        <w:tc>
          <w:tcPr>
            <w:tcW w:w="1358" w:type="dxa"/>
            <w:gridSpan w:val="2"/>
          </w:tcPr>
          <w:p w14:paraId="273691BE">
            <w:pPr>
              <w:spacing w:line="320" w:lineRule="exact"/>
              <w:jc w:val="center"/>
              <w:rPr>
                <w:rFonts w:ascii="宋体" w:hAnsi="宋体" w:cs="宋体"/>
                <w:b/>
                <w:szCs w:val="21"/>
              </w:rPr>
            </w:pPr>
          </w:p>
        </w:tc>
      </w:tr>
      <w:tr w14:paraId="470A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2103E9E0">
            <w:pPr>
              <w:spacing w:line="320" w:lineRule="exact"/>
              <w:jc w:val="center"/>
              <w:rPr>
                <w:rFonts w:ascii="宋体" w:hAnsi="宋体" w:cs="宋体"/>
                <w:b/>
                <w:szCs w:val="21"/>
              </w:rPr>
            </w:pPr>
          </w:p>
        </w:tc>
        <w:tc>
          <w:tcPr>
            <w:tcW w:w="5510" w:type="dxa"/>
            <w:gridSpan w:val="2"/>
            <w:vAlign w:val="center"/>
          </w:tcPr>
          <w:p w14:paraId="5EA23D98">
            <w:pPr>
              <w:spacing w:line="320" w:lineRule="exact"/>
              <w:rPr>
                <w:rFonts w:ascii="宋体" w:hAnsi="宋体" w:cs="宋体"/>
                <w:szCs w:val="21"/>
              </w:rPr>
            </w:pPr>
            <w:r>
              <w:rPr>
                <w:rFonts w:hint="eastAsia" w:ascii="宋体" w:hAnsi="宋体" w:cs="宋体"/>
                <w:szCs w:val="21"/>
              </w:rPr>
              <w:t>3....</w:t>
            </w:r>
          </w:p>
        </w:tc>
        <w:tc>
          <w:tcPr>
            <w:tcW w:w="1422" w:type="dxa"/>
          </w:tcPr>
          <w:p w14:paraId="374C4C1D">
            <w:pPr>
              <w:spacing w:line="320" w:lineRule="exact"/>
              <w:jc w:val="center"/>
              <w:rPr>
                <w:rFonts w:ascii="宋体" w:hAnsi="宋体" w:cs="宋体"/>
                <w:b/>
                <w:szCs w:val="21"/>
              </w:rPr>
            </w:pPr>
          </w:p>
        </w:tc>
        <w:tc>
          <w:tcPr>
            <w:tcW w:w="1358" w:type="dxa"/>
            <w:gridSpan w:val="2"/>
          </w:tcPr>
          <w:p w14:paraId="24DF0E2B">
            <w:pPr>
              <w:spacing w:line="320" w:lineRule="exact"/>
              <w:jc w:val="center"/>
              <w:rPr>
                <w:rFonts w:ascii="宋体" w:hAnsi="宋体" w:cs="宋体"/>
                <w:b/>
                <w:szCs w:val="21"/>
              </w:rPr>
            </w:pPr>
          </w:p>
        </w:tc>
      </w:tr>
      <w:tr w14:paraId="5A78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205AE7E2">
            <w:pPr>
              <w:spacing w:line="320" w:lineRule="exact"/>
              <w:jc w:val="center"/>
              <w:rPr>
                <w:rFonts w:ascii="宋体" w:hAnsi="宋体" w:cs="宋体"/>
                <w:b/>
                <w:szCs w:val="21"/>
              </w:rPr>
            </w:pPr>
            <w:r>
              <w:rPr>
                <w:rFonts w:hint="eastAsia" w:ascii="宋体" w:hAnsi="宋体" w:cs="宋体"/>
                <w:b/>
                <w:szCs w:val="21"/>
              </w:rPr>
              <w:t>商务部分</w:t>
            </w:r>
          </w:p>
        </w:tc>
        <w:tc>
          <w:tcPr>
            <w:tcW w:w="5510" w:type="dxa"/>
            <w:gridSpan w:val="2"/>
            <w:vAlign w:val="center"/>
          </w:tcPr>
          <w:p w14:paraId="307B118B">
            <w:pPr>
              <w:spacing w:line="320" w:lineRule="exact"/>
              <w:rPr>
                <w:rFonts w:ascii="宋体" w:hAnsi="宋体" w:cs="宋体"/>
                <w:szCs w:val="21"/>
              </w:rPr>
            </w:pPr>
            <w:r>
              <w:rPr>
                <w:rFonts w:hint="eastAsia" w:ascii="宋体" w:hAnsi="宋体" w:cs="宋体"/>
                <w:szCs w:val="21"/>
              </w:rPr>
              <w:t>1....</w:t>
            </w:r>
          </w:p>
        </w:tc>
        <w:tc>
          <w:tcPr>
            <w:tcW w:w="1422" w:type="dxa"/>
          </w:tcPr>
          <w:p w14:paraId="6EB4F171">
            <w:pPr>
              <w:spacing w:line="320" w:lineRule="exact"/>
              <w:jc w:val="center"/>
              <w:rPr>
                <w:rFonts w:ascii="宋体" w:hAnsi="宋体" w:cs="宋体"/>
                <w:b/>
                <w:szCs w:val="21"/>
              </w:rPr>
            </w:pPr>
          </w:p>
        </w:tc>
        <w:tc>
          <w:tcPr>
            <w:tcW w:w="1358" w:type="dxa"/>
            <w:gridSpan w:val="2"/>
          </w:tcPr>
          <w:p w14:paraId="79040822">
            <w:pPr>
              <w:spacing w:line="320" w:lineRule="exact"/>
              <w:jc w:val="center"/>
              <w:rPr>
                <w:rFonts w:ascii="宋体" w:hAnsi="宋体" w:cs="宋体"/>
                <w:b/>
                <w:szCs w:val="21"/>
              </w:rPr>
            </w:pPr>
          </w:p>
        </w:tc>
      </w:tr>
      <w:tr w14:paraId="7942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29922968">
            <w:pPr>
              <w:spacing w:line="320" w:lineRule="exact"/>
              <w:jc w:val="center"/>
              <w:rPr>
                <w:rFonts w:ascii="宋体" w:hAnsi="宋体" w:cs="宋体"/>
                <w:b/>
                <w:szCs w:val="21"/>
              </w:rPr>
            </w:pPr>
          </w:p>
        </w:tc>
        <w:tc>
          <w:tcPr>
            <w:tcW w:w="5510" w:type="dxa"/>
            <w:gridSpan w:val="2"/>
            <w:vAlign w:val="center"/>
          </w:tcPr>
          <w:p w14:paraId="4BA605A6">
            <w:pPr>
              <w:spacing w:line="320" w:lineRule="exact"/>
              <w:rPr>
                <w:rFonts w:ascii="宋体" w:hAnsi="宋体" w:cs="宋体"/>
                <w:szCs w:val="21"/>
              </w:rPr>
            </w:pPr>
            <w:r>
              <w:rPr>
                <w:rFonts w:hint="eastAsia" w:ascii="宋体" w:hAnsi="宋体" w:cs="宋体"/>
                <w:szCs w:val="21"/>
              </w:rPr>
              <w:t>2....</w:t>
            </w:r>
          </w:p>
        </w:tc>
        <w:tc>
          <w:tcPr>
            <w:tcW w:w="1422" w:type="dxa"/>
          </w:tcPr>
          <w:p w14:paraId="797E6F1D">
            <w:pPr>
              <w:spacing w:line="320" w:lineRule="exact"/>
              <w:jc w:val="center"/>
              <w:rPr>
                <w:rFonts w:ascii="宋体" w:hAnsi="宋体" w:cs="宋体"/>
                <w:b/>
                <w:szCs w:val="21"/>
              </w:rPr>
            </w:pPr>
          </w:p>
        </w:tc>
        <w:tc>
          <w:tcPr>
            <w:tcW w:w="1358" w:type="dxa"/>
            <w:gridSpan w:val="2"/>
          </w:tcPr>
          <w:p w14:paraId="38EC7C41">
            <w:pPr>
              <w:spacing w:line="320" w:lineRule="exact"/>
              <w:jc w:val="center"/>
              <w:rPr>
                <w:rFonts w:ascii="宋体" w:hAnsi="宋体" w:cs="宋体"/>
                <w:b/>
                <w:szCs w:val="21"/>
              </w:rPr>
            </w:pPr>
          </w:p>
        </w:tc>
      </w:tr>
      <w:tr w14:paraId="4CD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65C5C835">
            <w:pPr>
              <w:spacing w:line="320" w:lineRule="exact"/>
              <w:jc w:val="center"/>
              <w:rPr>
                <w:rFonts w:ascii="宋体" w:hAnsi="宋体" w:cs="宋体"/>
                <w:b/>
                <w:szCs w:val="21"/>
              </w:rPr>
            </w:pPr>
          </w:p>
        </w:tc>
        <w:tc>
          <w:tcPr>
            <w:tcW w:w="5510" w:type="dxa"/>
            <w:gridSpan w:val="2"/>
            <w:vAlign w:val="center"/>
          </w:tcPr>
          <w:p w14:paraId="3A12388B">
            <w:pPr>
              <w:spacing w:line="320" w:lineRule="exact"/>
              <w:rPr>
                <w:rFonts w:ascii="宋体" w:hAnsi="宋体" w:cs="宋体"/>
                <w:szCs w:val="21"/>
              </w:rPr>
            </w:pPr>
            <w:r>
              <w:rPr>
                <w:rFonts w:hint="eastAsia" w:ascii="宋体" w:hAnsi="宋体" w:cs="宋体"/>
                <w:szCs w:val="21"/>
              </w:rPr>
              <w:t>3....</w:t>
            </w:r>
          </w:p>
        </w:tc>
        <w:tc>
          <w:tcPr>
            <w:tcW w:w="1422" w:type="dxa"/>
          </w:tcPr>
          <w:p w14:paraId="46CE4EAB">
            <w:pPr>
              <w:spacing w:line="320" w:lineRule="exact"/>
              <w:jc w:val="center"/>
              <w:rPr>
                <w:rFonts w:ascii="宋体" w:hAnsi="宋体" w:cs="宋体"/>
                <w:b/>
                <w:szCs w:val="21"/>
              </w:rPr>
            </w:pPr>
          </w:p>
        </w:tc>
        <w:tc>
          <w:tcPr>
            <w:tcW w:w="1358" w:type="dxa"/>
            <w:gridSpan w:val="2"/>
          </w:tcPr>
          <w:p w14:paraId="6153A6CC">
            <w:pPr>
              <w:spacing w:line="320" w:lineRule="exact"/>
              <w:jc w:val="center"/>
              <w:rPr>
                <w:rFonts w:ascii="宋体" w:hAnsi="宋体" w:cs="宋体"/>
                <w:b/>
                <w:szCs w:val="21"/>
              </w:rPr>
            </w:pPr>
          </w:p>
        </w:tc>
      </w:tr>
      <w:tr w14:paraId="71EA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29274536">
            <w:pPr>
              <w:spacing w:line="320" w:lineRule="exact"/>
              <w:jc w:val="center"/>
              <w:rPr>
                <w:rFonts w:ascii="宋体" w:hAnsi="宋体" w:cs="宋体"/>
                <w:b/>
                <w:szCs w:val="21"/>
              </w:rPr>
            </w:pPr>
            <w:r>
              <w:rPr>
                <w:rFonts w:hint="eastAsia" w:ascii="宋体" w:hAnsi="宋体" w:cs="宋体"/>
                <w:b/>
                <w:szCs w:val="21"/>
              </w:rPr>
              <w:t>综合实力</w:t>
            </w:r>
          </w:p>
        </w:tc>
        <w:tc>
          <w:tcPr>
            <w:tcW w:w="5510" w:type="dxa"/>
            <w:gridSpan w:val="2"/>
            <w:vAlign w:val="center"/>
          </w:tcPr>
          <w:p w14:paraId="56A36217">
            <w:pPr>
              <w:spacing w:line="320" w:lineRule="exact"/>
              <w:rPr>
                <w:rFonts w:ascii="宋体" w:hAnsi="宋体" w:cs="宋体"/>
                <w:szCs w:val="21"/>
              </w:rPr>
            </w:pPr>
            <w:r>
              <w:rPr>
                <w:rFonts w:hint="eastAsia" w:ascii="宋体" w:hAnsi="宋体" w:cs="宋体"/>
                <w:szCs w:val="21"/>
              </w:rPr>
              <w:t>1....</w:t>
            </w:r>
          </w:p>
        </w:tc>
        <w:tc>
          <w:tcPr>
            <w:tcW w:w="1422" w:type="dxa"/>
          </w:tcPr>
          <w:p w14:paraId="67F777A6">
            <w:pPr>
              <w:spacing w:line="320" w:lineRule="exact"/>
              <w:jc w:val="center"/>
              <w:rPr>
                <w:rFonts w:ascii="宋体" w:hAnsi="宋体" w:cs="宋体"/>
                <w:b/>
                <w:szCs w:val="21"/>
              </w:rPr>
            </w:pPr>
          </w:p>
        </w:tc>
        <w:tc>
          <w:tcPr>
            <w:tcW w:w="1358" w:type="dxa"/>
            <w:gridSpan w:val="2"/>
          </w:tcPr>
          <w:p w14:paraId="0A8C6CDC">
            <w:pPr>
              <w:spacing w:line="320" w:lineRule="exact"/>
              <w:jc w:val="center"/>
              <w:rPr>
                <w:rFonts w:ascii="宋体" w:hAnsi="宋体" w:cs="宋体"/>
                <w:b/>
                <w:szCs w:val="21"/>
              </w:rPr>
            </w:pPr>
          </w:p>
        </w:tc>
      </w:tr>
      <w:tr w14:paraId="1BB5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35F75005">
            <w:pPr>
              <w:spacing w:line="320" w:lineRule="exact"/>
              <w:jc w:val="center"/>
              <w:rPr>
                <w:rFonts w:ascii="宋体" w:hAnsi="宋体" w:cs="宋体"/>
                <w:b/>
                <w:szCs w:val="21"/>
              </w:rPr>
            </w:pPr>
          </w:p>
        </w:tc>
        <w:tc>
          <w:tcPr>
            <w:tcW w:w="5510" w:type="dxa"/>
            <w:gridSpan w:val="2"/>
            <w:vAlign w:val="center"/>
          </w:tcPr>
          <w:p w14:paraId="46D5C692">
            <w:pPr>
              <w:spacing w:line="320" w:lineRule="exact"/>
              <w:rPr>
                <w:rFonts w:ascii="宋体" w:hAnsi="宋体" w:cs="宋体"/>
                <w:szCs w:val="21"/>
              </w:rPr>
            </w:pPr>
            <w:r>
              <w:rPr>
                <w:rFonts w:hint="eastAsia" w:ascii="宋体" w:hAnsi="宋体" w:cs="宋体"/>
                <w:szCs w:val="21"/>
              </w:rPr>
              <w:t>2....</w:t>
            </w:r>
          </w:p>
        </w:tc>
        <w:tc>
          <w:tcPr>
            <w:tcW w:w="1422" w:type="dxa"/>
          </w:tcPr>
          <w:p w14:paraId="09DCC039">
            <w:pPr>
              <w:spacing w:line="320" w:lineRule="exact"/>
              <w:jc w:val="center"/>
              <w:rPr>
                <w:rFonts w:ascii="宋体" w:hAnsi="宋体" w:cs="宋体"/>
                <w:b/>
                <w:szCs w:val="21"/>
              </w:rPr>
            </w:pPr>
          </w:p>
        </w:tc>
        <w:tc>
          <w:tcPr>
            <w:tcW w:w="1358" w:type="dxa"/>
            <w:gridSpan w:val="2"/>
          </w:tcPr>
          <w:p w14:paraId="6966AC02">
            <w:pPr>
              <w:spacing w:line="320" w:lineRule="exact"/>
              <w:jc w:val="center"/>
              <w:rPr>
                <w:rFonts w:ascii="宋体" w:hAnsi="宋体" w:cs="宋体"/>
                <w:b/>
                <w:szCs w:val="21"/>
              </w:rPr>
            </w:pPr>
          </w:p>
        </w:tc>
      </w:tr>
    </w:tbl>
    <w:p w14:paraId="2EEA053E">
      <w:pPr>
        <w:spacing w:line="320" w:lineRule="exact"/>
        <w:rPr>
          <w:rFonts w:ascii="宋体" w:hAnsi="宋体" w:cs="宋体"/>
          <w:szCs w:val="21"/>
        </w:rPr>
      </w:pPr>
    </w:p>
    <w:p w14:paraId="3EC4D912">
      <w:pPr>
        <w:spacing w:line="320" w:lineRule="exact"/>
        <w:ind w:firstLine="422" w:firstLineChars="200"/>
        <w:rPr>
          <w:rFonts w:ascii="宋体" w:hAnsi="宋体" w:cs="宋体"/>
          <w:b/>
          <w:szCs w:val="21"/>
        </w:rPr>
      </w:pPr>
      <w:r>
        <w:rPr>
          <w:rFonts w:hint="eastAsia" w:ascii="宋体" w:hAnsi="宋体" w:cs="宋体"/>
          <w:b/>
          <w:szCs w:val="21"/>
        </w:rPr>
        <w:t>注：请投标人按照“评分方法和标准”的审查和评分内容，自上而下的顺序填写本表。因项目次序混乱而影响评标效率及评标结果者，投标人自负其责。</w:t>
      </w:r>
    </w:p>
    <w:p w14:paraId="61EBF031">
      <w:pPr>
        <w:spacing w:line="320" w:lineRule="exact"/>
        <w:jc w:val="center"/>
        <w:rPr>
          <w:rFonts w:ascii="宋体" w:hAnsi="宋体" w:cs="宋体"/>
          <w:b/>
          <w:szCs w:val="21"/>
        </w:rPr>
      </w:pPr>
    </w:p>
    <w:p w14:paraId="6D927B6D">
      <w:pPr>
        <w:spacing w:line="320" w:lineRule="exact"/>
        <w:ind w:firstLine="2811" w:firstLineChars="1000"/>
        <w:jc w:val="center"/>
        <w:rPr>
          <w:rFonts w:ascii="宋体" w:hAnsi="宋体" w:cs="宋体"/>
          <w:b/>
          <w:bCs/>
          <w:kern w:val="0"/>
          <w:sz w:val="28"/>
          <w:szCs w:val="28"/>
        </w:rPr>
      </w:pPr>
    </w:p>
    <w:p w14:paraId="39D5B8C8">
      <w:pPr>
        <w:pStyle w:val="2"/>
      </w:pPr>
    </w:p>
    <w:p w14:paraId="52F789CF">
      <w:pPr>
        <w:numPr>
          <w:ilvl w:val="0"/>
          <w:numId w:val="3"/>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法定代表人证明书</w:t>
      </w:r>
    </w:p>
    <w:p w14:paraId="67BA9422">
      <w:pPr>
        <w:pStyle w:val="23"/>
        <w:numPr>
          <w:ilvl w:val="255"/>
          <w:numId w:val="0"/>
        </w:numPr>
        <w:jc w:val="center"/>
        <w:rPr>
          <w:rFonts w:ascii="宋体" w:hAnsi="宋体" w:cs="宋体"/>
        </w:rPr>
      </w:pPr>
    </w:p>
    <w:p w14:paraId="6F9D693A">
      <w:pPr>
        <w:spacing w:line="320" w:lineRule="exact"/>
        <w:rPr>
          <w:rFonts w:ascii="宋体" w:hAnsi="宋体" w:cs="宋体"/>
          <w:szCs w:val="21"/>
        </w:rPr>
      </w:pPr>
      <w:r>
        <w:rPr>
          <w:rFonts w:hint="eastAsia" w:ascii="宋体" w:hAnsi="宋体" w:cs="宋体"/>
          <w:szCs w:val="21"/>
        </w:rPr>
        <w:t>同志，现任我单位职务，为法定代表人，特此证明。</w:t>
      </w:r>
    </w:p>
    <w:p w14:paraId="56ED720E">
      <w:pPr>
        <w:spacing w:line="320" w:lineRule="exact"/>
        <w:rPr>
          <w:rFonts w:hint="eastAsia" w:ascii="宋体" w:hAnsi="宋体" w:eastAsia="宋体" w:cs="宋体"/>
          <w:szCs w:val="21"/>
          <w:lang w:eastAsia="zh-CN"/>
        </w:rPr>
      </w:pPr>
      <w:r>
        <w:rPr>
          <w:rFonts w:hint="eastAsia" w:ascii="宋体" w:hAnsi="宋体" w:cs="宋体"/>
          <w:szCs w:val="21"/>
        </w:rPr>
        <w:t>有效日期：签发日期：单位：</w:t>
      </w:r>
    </w:p>
    <w:p w14:paraId="04D5ED31">
      <w:pPr>
        <w:spacing w:line="320" w:lineRule="exact"/>
        <w:rPr>
          <w:rFonts w:ascii="宋体" w:hAnsi="宋体" w:cs="宋体"/>
          <w:szCs w:val="21"/>
        </w:rPr>
      </w:pPr>
      <w:r>
        <w:rPr>
          <w:rFonts w:hint="eastAsia" w:ascii="宋体" w:hAnsi="宋体" w:cs="宋体"/>
          <w:szCs w:val="21"/>
        </w:rPr>
        <w:t>附：代表人性别：年龄：身份证号码：</w:t>
      </w:r>
    </w:p>
    <w:p w14:paraId="4BC90C3E">
      <w:pPr>
        <w:spacing w:line="320" w:lineRule="exact"/>
        <w:rPr>
          <w:rFonts w:ascii="宋体" w:hAnsi="宋体" w:cs="宋体"/>
          <w:szCs w:val="21"/>
        </w:rPr>
      </w:pPr>
      <w:r>
        <w:rPr>
          <w:rFonts w:hint="eastAsia" w:ascii="宋体" w:hAnsi="宋体" w:cs="宋体"/>
          <w:szCs w:val="21"/>
        </w:rPr>
        <w:t>营业执照号码：经济性质：</w:t>
      </w:r>
    </w:p>
    <w:p w14:paraId="3B6E3100">
      <w:pPr>
        <w:spacing w:line="320" w:lineRule="exact"/>
        <w:rPr>
          <w:rFonts w:ascii="宋体" w:hAnsi="宋体" w:cs="宋体"/>
          <w:szCs w:val="21"/>
        </w:rPr>
      </w:pPr>
      <w:r>
        <w:rPr>
          <w:rFonts w:hint="eastAsia" w:ascii="宋体" w:hAnsi="宋体" w:cs="宋体"/>
          <w:szCs w:val="21"/>
        </w:rPr>
        <w:t>主营：</w:t>
      </w:r>
    </w:p>
    <w:p w14:paraId="6FE66934">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14:paraId="5867186D">
      <w:pPr>
        <w:spacing w:line="320" w:lineRule="exact"/>
        <w:rPr>
          <w:rFonts w:ascii="宋体" w:hAnsi="宋体" w:cs="宋体"/>
          <w:szCs w:val="21"/>
        </w:rPr>
      </w:pPr>
      <w:r>
        <w:rPr>
          <w:rFonts w:hint="eastAsia" w:ascii="宋体" w:hAnsi="宋体" w:cs="宋体"/>
          <w:szCs w:val="21"/>
        </w:rPr>
        <w:t>2、内容必须填写真实、清楚，涂改无效，不得转让、买卖。</w:t>
      </w:r>
    </w:p>
    <w:p w14:paraId="2D9106E2">
      <w:pPr>
        <w:spacing w:line="320" w:lineRule="exact"/>
        <w:ind w:firstLine="630" w:firstLineChars="300"/>
        <w:rPr>
          <w:rFonts w:ascii="宋体" w:hAnsi="宋体" w:cs="宋体"/>
          <w:szCs w:val="21"/>
        </w:rPr>
      </w:pPr>
      <w:r>
        <w:rPr>
          <w:rFonts w:hint="eastAsia" w:ascii="宋体" w:hAnsi="宋体" w:cs="宋体"/>
          <w:szCs w:val="21"/>
        </w:rPr>
        <w:t>3.本证明书要求投标人提供加盖公章后的原件方为有效。</w:t>
      </w:r>
    </w:p>
    <w:p w14:paraId="04ED51E0">
      <w:pPr>
        <w:spacing w:line="320" w:lineRule="exact"/>
        <w:ind w:firstLine="630" w:firstLineChars="300"/>
        <w:rPr>
          <w:rFonts w:ascii="宋体" w:hAnsi="宋体" w:cs="宋体"/>
          <w:szCs w:val="21"/>
        </w:rPr>
      </w:pPr>
      <w:r>
        <w:rPr>
          <w:rFonts w:hint="eastAsia" w:ascii="宋体" w:hAnsi="宋体" w:cs="宋体"/>
          <w:szCs w:val="21"/>
        </w:rPr>
        <w:t>4.须提供法定代表人的身份证复印件(附后）。</w:t>
      </w:r>
    </w:p>
    <w:p w14:paraId="29DD10B4">
      <w:pPr>
        <w:spacing w:line="320" w:lineRule="exact"/>
        <w:rPr>
          <w:rFonts w:ascii="宋体" w:hAnsi="宋体" w:cs="宋体"/>
          <w:szCs w:val="21"/>
        </w:rPr>
      </w:pPr>
    </w:p>
    <w:p w14:paraId="06F216CB">
      <w:pPr>
        <w:spacing w:line="320" w:lineRule="exact"/>
        <w:rPr>
          <w:rFonts w:ascii="宋体" w:hAnsi="宋体" w:cs="宋体"/>
          <w:szCs w:val="21"/>
        </w:rPr>
      </w:pPr>
    </w:p>
    <w:p w14:paraId="395FA62B">
      <w:pPr>
        <w:spacing w:line="320" w:lineRule="exact"/>
        <w:rPr>
          <w:rFonts w:ascii="宋体" w:hAnsi="宋体" w:cs="宋体"/>
          <w:szCs w:val="21"/>
        </w:rPr>
      </w:pPr>
    </w:p>
    <w:p w14:paraId="5AC31B35">
      <w:pPr>
        <w:pStyle w:val="6"/>
        <w:numPr>
          <w:ilvl w:val="1"/>
          <w:numId w:val="0"/>
        </w:numPr>
        <w:ind w:firstLine="1968" w:firstLineChars="700"/>
        <w:jc w:val="both"/>
      </w:pPr>
      <w:r>
        <w:rPr>
          <w:rFonts w:hint="eastAsia"/>
        </w:rPr>
        <w:t>三、投标文件签署授权委托书</w:t>
      </w:r>
    </w:p>
    <w:p w14:paraId="5B588625">
      <w:pPr>
        <w:spacing w:line="320" w:lineRule="exact"/>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6BAF2994">
      <w:pPr>
        <w:spacing w:line="320" w:lineRule="exact"/>
        <w:ind w:firstLine="420"/>
        <w:rPr>
          <w:rFonts w:ascii="宋体" w:hAnsi="宋体" w:cs="宋体"/>
          <w:szCs w:val="21"/>
        </w:rPr>
      </w:pPr>
      <w:r>
        <w:rPr>
          <w:rFonts w:hint="eastAsia" w:ascii="宋体" w:hAnsi="宋体" w:cs="宋体"/>
          <w:szCs w:val="21"/>
        </w:rPr>
        <w:t>代理人无转委托权，特此委托。</w:t>
      </w:r>
    </w:p>
    <w:p w14:paraId="407E046F">
      <w:pPr>
        <w:spacing w:line="320" w:lineRule="exact"/>
        <w:ind w:firstLine="420"/>
        <w:rPr>
          <w:rFonts w:ascii="宋体" w:hAnsi="宋体" w:cs="宋体"/>
          <w:szCs w:val="21"/>
        </w:rPr>
      </w:pPr>
    </w:p>
    <w:p w14:paraId="21763141">
      <w:pPr>
        <w:spacing w:line="320" w:lineRule="exact"/>
        <w:ind w:left="540" w:leftChars="257"/>
        <w:rPr>
          <w:rFonts w:hint="eastAsia" w:ascii="宋体" w:hAnsi="宋体" w:eastAsia="宋体" w:cs="宋体"/>
          <w:szCs w:val="21"/>
          <w:u w:val="single"/>
          <w:lang w:eastAsia="zh-CN"/>
        </w:rPr>
      </w:pPr>
      <w:r>
        <w:rPr>
          <w:rFonts w:hint="eastAsia" w:ascii="宋体" w:hAnsi="宋体" w:cs="宋体"/>
          <w:szCs w:val="21"/>
        </w:rPr>
        <w:t>代理人(签名）：性别：年龄：</w:t>
      </w:r>
    </w:p>
    <w:p w14:paraId="0DC67A35">
      <w:pPr>
        <w:spacing w:line="320" w:lineRule="exact"/>
        <w:ind w:left="540" w:leftChars="257"/>
        <w:rPr>
          <w:rFonts w:hint="eastAsia" w:ascii="宋体" w:hAnsi="宋体" w:eastAsia="宋体" w:cs="宋体"/>
          <w:szCs w:val="21"/>
          <w:lang w:eastAsia="zh-CN"/>
        </w:rPr>
      </w:pPr>
      <w:r>
        <w:rPr>
          <w:rFonts w:hint="eastAsia" w:ascii="宋体" w:hAnsi="宋体" w:cs="宋体"/>
          <w:szCs w:val="21"/>
        </w:rPr>
        <w:t>联系电话：手机：</w:t>
      </w:r>
    </w:p>
    <w:p w14:paraId="5814E443">
      <w:pPr>
        <w:spacing w:line="320" w:lineRule="exact"/>
        <w:ind w:left="540" w:leftChars="257"/>
        <w:rPr>
          <w:rFonts w:hint="eastAsia" w:ascii="宋体" w:hAnsi="宋体" w:eastAsia="宋体" w:cs="宋体"/>
          <w:szCs w:val="21"/>
          <w:u w:val="single"/>
          <w:lang w:eastAsia="zh-CN"/>
        </w:rPr>
      </w:pPr>
      <w:r>
        <w:rPr>
          <w:rFonts w:hint="eastAsia" w:ascii="宋体" w:hAnsi="宋体" w:cs="宋体"/>
          <w:szCs w:val="21"/>
        </w:rPr>
        <w:t>身份证号码：职务：</w:t>
      </w:r>
    </w:p>
    <w:p w14:paraId="6D8D698D">
      <w:pPr>
        <w:spacing w:line="320" w:lineRule="exact"/>
        <w:ind w:left="540" w:leftChars="257"/>
        <w:rPr>
          <w:rFonts w:hint="eastAsia" w:ascii="宋体" w:hAnsi="宋体" w:eastAsia="宋体" w:cs="宋体"/>
          <w:szCs w:val="21"/>
          <w:lang w:eastAsia="zh-CN"/>
        </w:rPr>
      </w:pPr>
      <w:r>
        <w:rPr>
          <w:rFonts w:hint="eastAsia" w:ascii="宋体" w:hAnsi="宋体" w:cs="宋体"/>
          <w:szCs w:val="21"/>
        </w:rPr>
        <w:t>投标人(盖章）：</w:t>
      </w:r>
    </w:p>
    <w:p w14:paraId="44217BE3">
      <w:pPr>
        <w:spacing w:line="320" w:lineRule="exact"/>
        <w:ind w:left="540" w:leftChars="257"/>
        <w:rPr>
          <w:rFonts w:hint="eastAsia" w:ascii="宋体" w:hAnsi="宋体" w:eastAsia="宋体" w:cs="宋体"/>
          <w:szCs w:val="21"/>
          <w:lang w:eastAsia="zh-CN"/>
        </w:rPr>
      </w:pPr>
      <w:r>
        <w:rPr>
          <w:rFonts w:hint="eastAsia" w:ascii="宋体" w:hAnsi="宋体" w:cs="宋体"/>
          <w:szCs w:val="21"/>
        </w:rPr>
        <w:t>法定代表人(签名）：</w:t>
      </w:r>
    </w:p>
    <w:p w14:paraId="19F049C0">
      <w:pPr>
        <w:spacing w:line="320" w:lineRule="exact"/>
        <w:ind w:left="540" w:leftChars="257"/>
        <w:rPr>
          <w:rFonts w:ascii="宋体" w:hAnsi="宋体" w:cs="宋体"/>
          <w:szCs w:val="21"/>
        </w:rPr>
      </w:pPr>
      <w:r>
        <w:rPr>
          <w:rFonts w:hint="eastAsia" w:ascii="宋体" w:hAnsi="宋体" w:cs="宋体"/>
          <w:szCs w:val="21"/>
        </w:rPr>
        <w:t>授权委托日期：年月日</w:t>
      </w:r>
    </w:p>
    <w:p w14:paraId="089CF604">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1.本授权委托书要求投标人提供有代理人签字、法定代表人的签字(或盖私章）和加盖公章后的原件方为有效；提供代理人的身份证复印件。</w:t>
      </w:r>
    </w:p>
    <w:p w14:paraId="341BCECA">
      <w:pPr>
        <w:numPr>
          <w:ilvl w:val="0"/>
          <w:numId w:val="4"/>
        </w:numPr>
        <w:spacing w:line="320" w:lineRule="exact"/>
        <w:ind w:firstLine="630" w:firstLineChars="300"/>
      </w:pPr>
      <w:r>
        <w:rPr>
          <w:rFonts w:hint="eastAsia" w:ascii="宋体" w:hAnsi="宋体" w:cs="宋体"/>
          <w:szCs w:val="21"/>
        </w:rPr>
        <w:t>提供代理人的身份证复印件及投标人为代理人缴交的最近3个月社保证明（网页截图或窗口打印资料或社保部门出具的证明均可）</w:t>
      </w:r>
    </w:p>
    <w:p w14:paraId="5A84DF9D">
      <w:pPr>
        <w:pStyle w:val="4"/>
        <w:numPr>
          <w:ilvl w:val="2"/>
          <w:numId w:val="0"/>
        </w:numPr>
        <w:ind w:left="2310" w:leftChars="1100" w:firstLine="843" w:firstLineChars="300"/>
        <w:rPr>
          <w:rFonts w:cs="宋体"/>
          <w:kern w:val="0"/>
          <w:szCs w:val="28"/>
        </w:rPr>
      </w:pPr>
      <w:r>
        <w:rPr>
          <w:rFonts w:hint="eastAsia" w:cs="宋体"/>
          <w:kern w:val="0"/>
          <w:szCs w:val="28"/>
        </w:rPr>
        <w:t>四、投标承诺函</w:t>
      </w:r>
    </w:p>
    <w:p w14:paraId="3FFC8A05">
      <w:pPr>
        <w:pStyle w:val="4"/>
        <w:spacing w:line="320" w:lineRule="exact"/>
        <w:ind w:firstLine="3584" w:firstLineChars="1700"/>
        <w:rPr>
          <w:rFonts w:cs="宋体"/>
          <w:bCs w:val="0"/>
          <w:sz w:val="21"/>
          <w:szCs w:val="21"/>
        </w:rPr>
      </w:pPr>
      <w:r>
        <w:rPr>
          <w:rFonts w:hint="eastAsia" w:cs="宋体"/>
          <w:bCs w:val="0"/>
          <w:sz w:val="21"/>
          <w:szCs w:val="21"/>
        </w:rPr>
        <w:t>投标函</w:t>
      </w:r>
    </w:p>
    <w:p w14:paraId="501336EA">
      <w:pPr>
        <w:spacing w:line="320" w:lineRule="exact"/>
        <w:rPr>
          <w:rFonts w:hint="eastAsia" w:ascii="宋体" w:hAnsi="宋体" w:eastAsia="宋体" w:cs="宋体"/>
          <w:szCs w:val="21"/>
          <w:lang w:eastAsia="zh-CN"/>
        </w:rPr>
      </w:pPr>
      <w:r>
        <w:rPr>
          <w:rFonts w:hint="eastAsia" w:ascii="宋体" w:hAnsi="宋体" w:cs="宋体"/>
          <w:szCs w:val="21"/>
        </w:rPr>
        <w:t>致：</w:t>
      </w:r>
      <w:r>
        <w:rPr>
          <w:rFonts w:hint="eastAsia" w:ascii="宋体" w:hAnsi="宋体" w:cs="宋体"/>
          <w:szCs w:val="21"/>
          <w:u w:val="single"/>
        </w:rPr>
        <w:t>深圳市第一职业技术学校</w:t>
      </w:r>
    </w:p>
    <w:p w14:paraId="7025A074">
      <w:pPr>
        <w:numPr>
          <w:ilvl w:val="0"/>
          <w:numId w:val="5"/>
        </w:numPr>
        <w:spacing w:after="156" w:afterLines="50" w:line="320" w:lineRule="exact"/>
        <w:ind w:firstLine="420" w:firstLineChars="200"/>
        <w:rPr>
          <w:rFonts w:ascii="宋体" w:hAnsi="宋体" w:cs="宋体"/>
          <w:szCs w:val="21"/>
        </w:rPr>
      </w:pPr>
      <w:r>
        <w:rPr>
          <w:rFonts w:hint="eastAsia" w:ascii="宋体" w:hAnsi="宋体" w:cs="宋体"/>
          <w:szCs w:val="21"/>
        </w:rPr>
        <w:t>根据已收到贵方的的项目的招标文件，遵照《深圳经济特区政府采购条例》和《深圳网上政府采购管理暂行办法》等有关规定，我单位经研究上述招标文件的专用条款及通用条款后，我方愿以《开标一览表》中填写的投标报价并按招标文件要求承包上述项目并修补其任何缺陷。</w:t>
      </w:r>
    </w:p>
    <w:p w14:paraId="4764B8BC">
      <w:pPr>
        <w:spacing w:after="156" w:afterLines="50" w:line="320" w:lineRule="exact"/>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241C1B14">
      <w:pPr>
        <w:spacing w:after="156" w:afterLines="50" w:line="320" w:lineRule="exact"/>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14:paraId="49A74AE4">
      <w:pPr>
        <w:spacing w:after="156" w:afterLines="50" w:line="320" w:lineRule="exact"/>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14:paraId="3E7081BB">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投标人：单位地址：</w:t>
      </w:r>
    </w:p>
    <w:p w14:paraId="2FF08C9D">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法定代表人或其委托代理人：</w:t>
      </w:r>
    </w:p>
    <w:p w14:paraId="2C8DE64C">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邮政编码：电话：传真：</w:t>
      </w:r>
    </w:p>
    <w:p w14:paraId="598D5D82">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日期：年月日</w:t>
      </w:r>
    </w:p>
    <w:p w14:paraId="34B0B7D9">
      <w:pPr>
        <w:pStyle w:val="4"/>
        <w:spacing w:line="320" w:lineRule="exact"/>
        <w:ind w:firstLine="2530" w:firstLineChars="1200"/>
        <w:rPr>
          <w:rFonts w:cs="宋体"/>
          <w:bCs w:val="0"/>
          <w:sz w:val="21"/>
          <w:szCs w:val="21"/>
        </w:rPr>
      </w:pPr>
      <w:r>
        <w:rPr>
          <w:rFonts w:hint="eastAsia" w:cs="宋体"/>
          <w:bCs w:val="0"/>
          <w:sz w:val="21"/>
          <w:szCs w:val="21"/>
        </w:rPr>
        <w:t>政府采购投标及履约承诺函</w:t>
      </w:r>
    </w:p>
    <w:p w14:paraId="100F7877">
      <w:pPr>
        <w:spacing w:after="156" w:afterLines="50" w:line="320" w:lineRule="exact"/>
        <w:ind w:firstLine="420" w:firstLineChars="200"/>
        <w:rPr>
          <w:rFonts w:ascii="宋体" w:hAnsi="宋体" w:cs="宋体"/>
          <w:szCs w:val="21"/>
        </w:rPr>
      </w:pPr>
    </w:p>
    <w:p w14:paraId="17B0A035">
      <w:pPr>
        <w:spacing w:after="156" w:afterLines="50" w:line="320" w:lineRule="exact"/>
        <w:ind w:firstLine="420" w:firstLineChars="200"/>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深圳市第一职业技术学校</w:t>
      </w:r>
    </w:p>
    <w:p w14:paraId="456B5C1E">
      <w:pPr>
        <w:spacing w:after="156" w:afterLines="50" w:line="320" w:lineRule="exact"/>
        <w:ind w:firstLine="420" w:firstLineChars="200"/>
        <w:rPr>
          <w:rFonts w:ascii="宋体" w:hAnsi="宋体" w:cs="宋体"/>
          <w:szCs w:val="21"/>
        </w:rPr>
      </w:pPr>
      <w:r>
        <w:rPr>
          <w:rFonts w:hint="eastAsia" w:ascii="宋体" w:hAnsi="宋体" w:cs="宋体"/>
          <w:szCs w:val="21"/>
        </w:rPr>
        <w:t>我单位承诺：</w:t>
      </w:r>
    </w:p>
    <w:p w14:paraId="1F1554BA">
      <w:pPr>
        <w:spacing w:after="156" w:afterLines="50" w:line="320" w:lineRule="exact"/>
        <w:ind w:firstLine="420" w:firstLineChars="200"/>
        <w:rPr>
          <w:rFonts w:ascii="宋体" w:hAnsi="宋体" w:cs="宋体"/>
          <w:szCs w:val="21"/>
        </w:rPr>
      </w:pPr>
      <w:r>
        <w:rPr>
          <w:rFonts w:hint="eastAsia" w:ascii="宋体" w:hAnsi="宋体" w:cs="宋体"/>
          <w:szCs w:val="21"/>
        </w:rPr>
        <w:t>1.我单位参与本项目投标前三年内，在经营活动中没有重大违法记录。</w:t>
      </w:r>
    </w:p>
    <w:p w14:paraId="59046C2F">
      <w:pPr>
        <w:spacing w:after="156" w:afterLines="50" w:line="320" w:lineRule="exact"/>
        <w:ind w:firstLine="420" w:firstLineChars="200"/>
        <w:rPr>
          <w:rFonts w:ascii="宋体" w:hAnsi="宋体" w:cs="宋体"/>
          <w:szCs w:val="21"/>
        </w:rPr>
      </w:pPr>
      <w:r>
        <w:rPr>
          <w:rFonts w:hint="eastAsia" w:ascii="宋体" w:hAnsi="宋体" w:cs="宋体"/>
          <w:szCs w:val="21"/>
        </w:rPr>
        <w:t>2.我单位参与本项目政府采购活动时不存在被有关部门禁止参与政府采购活动且在有效期内的情况。</w:t>
      </w:r>
    </w:p>
    <w:p w14:paraId="2EF213E9">
      <w:pPr>
        <w:spacing w:after="156" w:afterLines="50" w:line="320" w:lineRule="exact"/>
        <w:ind w:firstLine="420" w:firstLineChars="200"/>
        <w:rPr>
          <w:rFonts w:ascii="宋体" w:hAnsi="宋体" w:cs="宋体"/>
          <w:szCs w:val="21"/>
        </w:rPr>
      </w:pPr>
      <w:r>
        <w:rPr>
          <w:rFonts w:hint="eastAsia" w:ascii="宋体" w:hAnsi="宋体" w:cs="宋体"/>
          <w:szCs w:val="21"/>
        </w:rPr>
        <w:t>3.我单位具备《中华人民共和国政府采购法》第二十二条第一款规定的六项条件。</w:t>
      </w:r>
    </w:p>
    <w:p w14:paraId="62DDF2EE">
      <w:pPr>
        <w:spacing w:after="156" w:afterLines="50" w:line="320" w:lineRule="exact"/>
        <w:ind w:firstLine="420" w:firstLineChars="200"/>
        <w:rPr>
          <w:rFonts w:ascii="宋体" w:hAnsi="宋体" w:cs="宋体"/>
          <w:szCs w:val="21"/>
        </w:rPr>
      </w:pPr>
      <w:r>
        <w:rPr>
          <w:rFonts w:hint="eastAsia" w:ascii="宋体" w:hAnsi="宋体" w:cs="宋体"/>
          <w:szCs w:val="21"/>
        </w:rPr>
        <w:t>4.我单位未被列入失信被执行人、重大税收违法案件当事人名单、政府采购严重违法失信行为记录名单。</w:t>
      </w:r>
    </w:p>
    <w:p w14:paraId="5650B4DB">
      <w:pPr>
        <w:spacing w:after="156" w:afterLines="50" w:line="320" w:lineRule="exact"/>
        <w:ind w:firstLine="420" w:firstLineChars="200"/>
        <w:rPr>
          <w:rFonts w:ascii="宋体" w:hAnsi="宋体" w:cs="宋体"/>
          <w:szCs w:val="21"/>
        </w:rPr>
      </w:pPr>
      <w:r>
        <w:rPr>
          <w:rFonts w:hint="eastAsia" w:ascii="宋体" w:hAnsi="宋体" w:cs="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212B827">
      <w:pPr>
        <w:spacing w:after="156" w:afterLines="50" w:line="320" w:lineRule="exact"/>
        <w:ind w:firstLine="420" w:firstLineChars="200"/>
        <w:rPr>
          <w:rFonts w:ascii="宋体" w:hAnsi="宋体" w:cs="宋体"/>
          <w:szCs w:val="21"/>
        </w:rPr>
      </w:pPr>
      <w:r>
        <w:rPr>
          <w:rFonts w:hint="eastAsia" w:ascii="宋体" w:hAnsi="宋体" w:cs="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0A11A0A">
      <w:pPr>
        <w:spacing w:after="156" w:afterLines="50" w:line="320" w:lineRule="exact"/>
        <w:ind w:firstLine="420" w:firstLineChars="200"/>
        <w:rPr>
          <w:rFonts w:ascii="宋体" w:hAnsi="宋体" w:cs="宋体"/>
          <w:szCs w:val="21"/>
        </w:rPr>
      </w:pPr>
      <w:r>
        <w:rPr>
          <w:rFonts w:hint="eastAsia" w:ascii="宋体" w:hAnsi="宋体" w:cs="宋体"/>
          <w:szCs w:val="21"/>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45FCFD9">
      <w:pPr>
        <w:spacing w:after="156" w:afterLines="50" w:line="320" w:lineRule="exact"/>
        <w:ind w:firstLine="420" w:firstLineChars="200"/>
        <w:rPr>
          <w:rFonts w:ascii="宋体" w:hAnsi="宋体" w:cs="宋体"/>
          <w:szCs w:val="21"/>
        </w:rPr>
      </w:pPr>
      <w:r>
        <w:rPr>
          <w:rFonts w:hint="eastAsia" w:ascii="宋体" w:hAnsi="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25C0E4A">
      <w:pPr>
        <w:spacing w:after="156" w:afterLines="50" w:line="320" w:lineRule="exact"/>
        <w:ind w:firstLine="420" w:firstLineChars="200"/>
        <w:rPr>
          <w:rFonts w:ascii="宋体" w:hAnsi="宋体" w:cs="宋体"/>
          <w:szCs w:val="21"/>
        </w:rPr>
      </w:pPr>
      <w:r>
        <w:rPr>
          <w:rFonts w:hint="eastAsia" w:ascii="宋体" w:hAnsi="宋体" w:cs="宋体"/>
          <w:szCs w:val="21"/>
        </w:rPr>
        <w:t>9.我单位承诺中标后项目不转包，未经采购人同意不进行分包。</w:t>
      </w:r>
    </w:p>
    <w:p w14:paraId="2054536B">
      <w:pPr>
        <w:spacing w:after="156" w:afterLines="50" w:line="320" w:lineRule="exact"/>
        <w:ind w:firstLine="420" w:firstLineChars="200"/>
        <w:rPr>
          <w:rFonts w:ascii="宋体" w:hAnsi="宋体" w:cs="宋体"/>
          <w:szCs w:val="21"/>
        </w:rPr>
      </w:pPr>
      <w:r>
        <w:rPr>
          <w:rFonts w:hint="eastAsia" w:ascii="宋体" w:hAnsi="宋体" w:cs="宋体"/>
          <w:szCs w:val="21"/>
        </w:rPr>
        <w:t>10.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F3A01D4">
      <w:pPr>
        <w:spacing w:after="156" w:afterLines="50" w:line="320" w:lineRule="exact"/>
        <w:ind w:firstLine="420" w:firstLineChars="200"/>
        <w:rPr>
          <w:rFonts w:ascii="宋体" w:hAnsi="宋体" w:cs="宋体"/>
          <w:szCs w:val="21"/>
        </w:rPr>
      </w:pPr>
      <w:r>
        <w:rPr>
          <w:rFonts w:hint="eastAsia" w:ascii="宋体" w:hAnsi="宋体" w:cs="宋体"/>
          <w:szCs w:val="21"/>
        </w:rPr>
        <w:t>以上承诺，如有违反，愿依照国家相关法律法规处理，并承担由此给采购人带来的损失。</w:t>
      </w:r>
    </w:p>
    <w:p w14:paraId="1A99E132">
      <w:pPr>
        <w:spacing w:after="156" w:afterLines="50" w:line="320" w:lineRule="exact"/>
        <w:ind w:firstLine="420" w:firstLineChars="200"/>
        <w:rPr>
          <w:rFonts w:ascii="宋体" w:hAnsi="宋体" w:cs="宋体"/>
          <w:szCs w:val="21"/>
        </w:rPr>
      </w:pPr>
    </w:p>
    <w:p w14:paraId="36B63514">
      <w:pPr>
        <w:spacing w:after="156" w:afterLines="50" w:line="320" w:lineRule="exact"/>
        <w:ind w:firstLine="420" w:firstLineChars="200"/>
        <w:rPr>
          <w:rFonts w:ascii="宋体" w:hAnsi="宋体" w:cs="宋体"/>
          <w:szCs w:val="21"/>
        </w:rPr>
      </w:pPr>
      <w:r>
        <w:rPr>
          <w:rFonts w:hint="eastAsia" w:ascii="宋体" w:hAnsi="宋体" w:cs="宋体"/>
          <w:szCs w:val="21"/>
        </w:rPr>
        <w:t>投标人：</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14:paraId="60FE7F3E">
      <w:pPr>
        <w:spacing w:after="156" w:afterLines="50" w:line="320" w:lineRule="exact"/>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ab/>
      </w:r>
      <w:r>
        <w:rPr>
          <w:rFonts w:hint="eastAsia" w:ascii="宋体" w:hAnsi="宋体" w:cs="宋体"/>
          <w:szCs w:val="21"/>
        </w:rPr>
        <w:t>日</w:t>
      </w:r>
    </w:p>
    <w:p w14:paraId="683F292D">
      <w:pPr>
        <w:spacing w:after="156" w:afterLines="50" w:line="320" w:lineRule="exact"/>
        <w:ind w:firstLine="420" w:firstLineChars="200"/>
        <w:rPr>
          <w:rFonts w:ascii="宋体" w:hAnsi="宋体" w:cs="宋体"/>
          <w:szCs w:val="21"/>
        </w:rPr>
      </w:pPr>
    </w:p>
    <w:p w14:paraId="5DC3CF72">
      <w:pPr>
        <w:pStyle w:val="4"/>
        <w:numPr>
          <w:ilvl w:val="2"/>
          <w:numId w:val="0"/>
        </w:numPr>
        <w:ind w:left="2310" w:leftChars="1100" w:firstLine="562" w:firstLineChars="200"/>
        <w:rPr>
          <w:rFonts w:cs="宋体"/>
          <w:kern w:val="0"/>
          <w:szCs w:val="28"/>
        </w:rPr>
      </w:pPr>
      <w:r>
        <w:rPr>
          <w:rFonts w:hint="eastAsia" w:cs="宋体"/>
          <w:kern w:val="0"/>
          <w:szCs w:val="28"/>
        </w:rPr>
        <w:t>五、投标人情况介绍</w:t>
      </w:r>
    </w:p>
    <w:p w14:paraId="3C3EB6A0">
      <w:pPr>
        <w:spacing w:line="320" w:lineRule="exact"/>
        <w:outlineLvl w:val="3"/>
        <w:rPr>
          <w:rFonts w:ascii="宋体" w:hAnsi="宋体" w:cs="宋体"/>
          <w:b/>
          <w:szCs w:val="21"/>
        </w:rPr>
      </w:pPr>
      <w:r>
        <w:rPr>
          <w:rFonts w:hint="eastAsia" w:ascii="宋体" w:hAnsi="宋体" w:cs="宋体"/>
          <w:b/>
          <w:szCs w:val="21"/>
        </w:rPr>
        <w:t>(一）投标人资格要求的证明文件</w:t>
      </w:r>
    </w:p>
    <w:p w14:paraId="1DC75EAB">
      <w:pPr>
        <w:spacing w:after="156" w:afterLines="50" w:line="320" w:lineRule="exact"/>
        <w:ind w:firstLine="420" w:firstLineChars="200"/>
        <w:rPr>
          <w:rFonts w:ascii="宋体" w:hAnsi="宋体" w:cs="宋体"/>
          <w:szCs w:val="21"/>
        </w:rPr>
      </w:pPr>
      <w:r>
        <w:rPr>
          <w:rFonts w:hint="eastAsia" w:ascii="宋体" w:hAnsi="宋体" w:cs="宋体"/>
          <w:szCs w:val="21"/>
        </w:rPr>
        <w:t>(1）营业执照(或单位法人登记证等）复印件；</w:t>
      </w:r>
    </w:p>
    <w:p w14:paraId="612FDC8E">
      <w:pPr>
        <w:spacing w:after="156" w:afterLines="50" w:line="320" w:lineRule="exact"/>
        <w:ind w:firstLine="420" w:firstLineChars="200"/>
        <w:rPr>
          <w:rFonts w:ascii="宋体" w:hAnsi="宋体" w:cs="宋体"/>
          <w:szCs w:val="21"/>
        </w:rPr>
      </w:pPr>
      <w:r>
        <w:rPr>
          <w:rFonts w:hint="eastAsia" w:ascii="宋体" w:hAnsi="宋体" w:cs="宋体"/>
          <w:szCs w:val="21"/>
        </w:rPr>
        <w:t>(2）具有相关经营范围并合法经营的证明文件</w:t>
      </w:r>
    </w:p>
    <w:p w14:paraId="605A499A">
      <w:pPr>
        <w:spacing w:line="320" w:lineRule="exact"/>
        <w:outlineLvl w:val="3"/>
        <w:rPr>
          <w:rFonts w:ascii="宋体" w:hAnsi="宋体" w:cs="宋体"/>
          <w:b/>
          <w:szCs w:val="21"/>
        </w:rPr>
      </w:pPr>
      <w:r>
        <w:rPr>
          <w:rFonts w:hint="eastAsia" w:ascii="宋体" w:hAnsi="宋体" w:cs="宋体"/>
          <w:b/>
          <w:szCs w:val="21"/>
        </w:rPr>
        <w:t>(二）投标人认为需提供的其他证明文件</w:t>
      </w:r>
    </w:p>
    <w:p w14:paraId="4A304347">
      <w:pPr>
        <w:spacing w:line="320" w:lineRule="exact"/>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提供招标公告和评标信息中关于投标人的其他相关证明文件(如评标信息中涉及的各种证件(身份证除外）、项目发票等，未涉及的可以不提供）</w:t>
      </w:r>
    </w:p>
    <w:p w14:paraId="41A9BB55">
      <w:pPr>
        <w:pStyle w:val="4"/>
        <w:numPr>
          <w:ilvl w:val="2"/>
          <w:numId w:val="0"/>
        </w:numPr>
        <w:ind w:left="2310" w:leftChars="1100" w:firstLine="562" w:firstLineChars="200"/>
        <w:rPr>
          <w:rFonts w:hint="eastAsia" w:cs="宋体"/>
          <w:kern w:val="0"/>
          <w:szCs w:val="28"/>
        </w:rPr>
      </w:pPr>
    </w:p>
    <w:p w14:paraId="7F1D401C">
      <w:pPr>
        <w:pStyle w:val="4"/>
        <w:numPr>
          <w:ilvl w:val="2"/>
          <w:numId w:val="0"/>
        </w:numPr>
        <w:ind w:left="2310" w:leftChars="1100" w:firstLine="562" w:firstLineChars="200"/>
        <w:rPr>
          <w:rFonts w:cs="宋体"/>
          <w:kern w:val="0"/>
          <w:szCs w:val="28"/>
        </w:rPr>
      </w:pPr>
      <w:r>
        <w:rPr>
          <w:rFonts w:hint="eastAsia" w:cs="宋体"/>
          <w:kern w:val="0"/>
          <w:szCs w:val="28"/>
        </w:rPr>
        <w:t>六、分项报价清单表</w:t>
      </w:r>
    </w:p>
    <w:p w14:paraId="327A23CD">
      <w:pPr>
        <w:pStyle w:val="4"/>
        <w:numPr>
          <w:ilvl w:val="2"/>
          <w:numId w:val="0"/>
        </w:numPr>
      </w:pPr>
      <w:r>
        <w:rPr>
          <w:rFonts w:hint="eastAsia"/>
        </w:rPr>
        <w:t>项目报价表</w:t>
      </w:r>
    </w:p>
    <w:p w14:paraId="52D6E384">
      <w:pPr>
        <w:spacing w:line="320" w:lineRule="exact"/>
        <w:rPr>
          <w:rFonts w:ascii="宋体" w:hAnsi="宋体" w:cs="宋体"/>
          <w:b/>
          <w:szCs w:val="21"/>
        </w:rPr>
      </w:pPr>
    </w:p>
    <w:tbl>
      <w:tblPr>
        <w:tblStyle w:val="24"/>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520"/>
        <w:gridCol w:w="722"/>
        <w:gridCol w:w="900"/>
        <w:gridCol w:w="900"/>
        <w:gridCol w:w="1621"/>
      </w:tblGrid>
      <w:tr w14:paraId="4243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14:paraId="5BA79092">
            <w:pPr>
              <w:spacing w:line="320" w:lineRule="exact"/>
              <w:jc w:val="center"/>
              <w:rPr>
                <w:rFonts w:ascii="宋体" w:hAnsi="宋体" w:cs="宋体"/>
                <w:szCs w:val="21"/>
              </w:rPr>
            </w:pPr>
            <w:r>
              <w:rPr>
                <w:rFonts w:hint="eastAsia" w:ascii="宋体" w:hAnsi="宋体" w:cs="宋体"/>
                <w:szCs w:val="21"/>
              </w:rPr>
              <w:t>序号</w:t>
            </w:r>
          </w:p>
        </w:tc>
        <w:tc>
          <w:tcPr>
            <w:tcW w:w="2520" w:type="dxa"/>
            <w:vAlign w:val="center"/>
          </w:tcPr>
          <w:p w14:paraId="02D5E5E0">
            <w:pPr>
              <w:spacing w:line="320" w:lineRule="exact"/>
              <w:jc w:val="center"/>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名称</w:t>
            </w:r>
          </w:p>
        </w:tc>
        <w:tc>
          <w:tcPr>
            <w:tcW w:w="722" w:type="dxa"/>
            <w:vAlign w:val="center"/>
          </w:tcPr>
          <w:p w14:paraId="6CDFD4B9">
            <w:pPr>
              <w:spacing w:line="320" w:lineRule="exact"/>
              <w:jc w:val="center"/>
              <w:rPr>
                <w:rFonts w:ascii="宋体" w:hAnsi="宋体" w:cs="宋体"/>
                <w:szCs w:val="21"/>
              </w:rPr>
            </w:pPr>
            <w:r>
              <w:rPr>
                <w:rFonts w:hint="eastAsia" w:ascii="宋体" w:hAnsi="宋体" w:cs="宋体"/>
                <w:szCs w:val="21"/>
              </w:rPr>
              <w:t>数量</w:t>
            </w:r>
          </w:p>
        </w:tc>
        <w:tc>
          <w:tcPr>
            <w:tcW w:w="900" w:type="dxa"/>
            <w:vAlign w:val="center"/>
          </w:tcPr>
          <w:p w14:paraId="0954192E">
            <w:pPr>
              <w:spacing w:line="320" w:lineRule="exact"/>
              <w:jc w:val="center"/>
              <w:rPr>
                <w:rFonts w:ascii="宋体" w:hAnsi="宋体" w:cs="宋体"/>
                <w:szCs w:val="21"/>
              </w:rPr>
            </w:pPr>
            <w:r>
              <w:rPr>
                <w:rFonts w:hint="eastAsia" w:ascii="宋体" w:hAnsi="宋体" w:cs="宋体"/>
                <w:szCs w:val="21"/>
              </w:rPr>
              <w:t>单价(元)</w:t>
            </w:r>
          </w:p>
        </w:tc>
        <w:tc>
          <w:tcPr>
            <w:tcW w:w="900" w:type="dxa"/>
            <w:vAlign w:val="center"/>
          </w:tcPr>
          <w:p w14:paraId="72BE514B">
            <w:pPr>
              <w:spacing w:line="320" w:lineRule="exact"/>
              <w:jc w:val="center"/>
              <w:rPr>
                <w:rFonts w:ascii="宋体" w:hAnsi="宋体" w:cs="宋体"/>
                <w:szCs w:val="21"/>
              </w:rPr>
            </w:pPr>
            <w:r>
              <w:rPr>
                <w:rFonts w:hint="eastAsia" w:ascii="宋体" w:hAnsi="宋体" w:cs="宋体"/>
                <w:szCs w:val="21"/>
              </w:rPr>
              <w:t>合价(元)</w:t>
            </w:r>
          </w:p>
        </w:tc>
        <w:tc>
          <w:tcPr>
            <w:tcW w:w="1621" w:type="dxa"/>
            <w:vAlign w:val="center"/>
          </w:tcPr>
          <w:p w14:paraId="5A3A43F6">
            <w:pPr>
              <w:spacing w:line="320" w:lineRule="exact"/>
              <w:jc w:val="center"/>
              <w:rPr>
                <w:rFonts w:ascii="宋体" w:hAnsi="宋体" w:cs="宋体"/>
                <w:szCs w:val="21"/>
              </w:rPr>
            </w:pPr>
            <w:r>
              <w:rPr>
                <w:rFonts w:hint="eastAsia" w:ascii="宋体" w:hAnsi="宋体" w:cs="宋体"/>
                <w:szCs w:val="21"/>
              </w:rPr>
              <w:t>财政预算限额(元）</w:t>
            </w:r>
          </w:p>
        </w:tc>
      </w:tr>
      <w:tr w14:paraId="274A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5A69234D">
            <w:pPr>
              <w:spacing w:line="320" w:lineRule="exact"/>
              <w:rPr>
                <w:rFonts w:ascii="宋体" w:hAnsi="宋体" w:cs="宋体"/>
                <w:szCs w:val="21"/>
              </w:rPr>
            </w:pPr>
          </w:p>
        </w:tc>
        <w:tc>
          <w:tcPr>
            <w:tcW w:w="2520" w:type="dxa"/>
          </w:tcPr>
          <w:p w14:paraId="4FA5731C">
            <w:pPr>
              <w:spacing w:line="320" w:lineRule="exact"/>
              <w:rPr>
                <w:rFonts w:ascii="宋体" w:hAnsi="宋体" w:cs="宋体"/>
                <w:szCs w:val="21"/>
              </w:rPr>
            </w:pPr>
          </w:p>
        </w:tc>
        <w:tc>
          <w:tcPr>
            <w:tcW w:w="722" w:type="dxa"/>
          </w:tcPr>
          <w:p w14:paraId="3513883D">
            <w:pPr>
              <w:spacing w:line="320" w:lineRule="exact"/>
              <w:rPr>
                <w:rFonts w:ascii="宋体" w:hAnsi="宋体" w:cs="宋体"/>
                <w:szCs w:val="21"/>
              </w:rPr>
            </w:pPr>
          </w:p>
        </w:tc>
        <w:tc>
          <w:tcPr>
            <w:tcW w:w="900" w:type="dxa"/>
          </w:tcPr>
          <w:p w14:paraId="5C41AD73">
            <w:pPr>
              <w:spacing w:line="320" w:lineRule="exact"/>
              <w:rPr>
                <w:rFonts w:ascii="宋体" w:hAnsi="宋体" w:cs="宋体"/>
                <w:szCs w:val="21"/>
              </w:rPr>
            </w:pPr>
          </w:p>
        </w:tc>
        <w:tc>
          <w:tcPr>
            <w:tcW w:w="900" w:type="dxa"/>
          </w:tcPr>
          <w:p w14:paraId="7E149264">
            <w:pPr>
              <w:spacing w:line="320" w:lineRule="exact"/>
              <w:rPr>
                <w:rFonts w:ascii="宋体" w:hAnsi="宋体" w:cs="宋体"/>
                <w:szCs w:val="21"/>
              </w:rPr>
            </w:pPr>
          </w:p>
        </w:tc>
        <w:tc>
          <w:tcPr>
            <w:tcW w:w="1621" w:type="dxa"/>
          </w:tcPr>
          <w:p w14:paraId="71C65AD3">
            <w:pPr>
              <w:spacing w:line="320" w:lineRule="exact"/>
              <w:rPr>
                <w:rFonts w:ascii="宋体" w:hAnsi="宋体" w:cs="宋体"/>
                <w:szCs w:val="21"/>
              </w:rPr>
            </w:pPr>
          </w:p>
        </w:tc>
      </w:tr>
      <w:tr w14:paraId="1204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0CA11D76">
            <w:pPr>
              <w:spacing w:line="320" w:lineRule="exact"/>
              <w:rPr>
                <w:rFonts w:ascii="宋体" w:hAnsi="宋体" w:cs="宋体"/>
                <w:szCs w:val="21"/>
              </w:rPr>
            </w:pPr>
          </w:p>
        </w:tc>
        <w:tc>
          <w:tcPr>
            <w:tcW w:w="2520" w:type="dxa"/>
          </w:tcPr>
          <w:p w14:paraId="7CBEAC99">
            <w:pPr>
              <w:spacing w:line="320" w:lineRule="exact"/>
              <w:rPr>
                <w:rFonts w:ascii="宋体" w:hAnsi="宋体" w:cs="宋体"/>
                <w:szCs w:val="21"/>
              </w:rPr>
            </w:pPr>
          </w:p>
        </w:tc>
        <w:tc>
          <w:tcPr>
            <w:tcW w:w="722" w:type="dxa"/>
          </w:tcPr>
          <w:p w14:paraId="635DCD55">
            <w:pPr>
              <w:spacing w:line="320" w:lineRule="exact"/>
              <w:rPr>
                <w:rFonts w:ascii="宋体" w:hAnsi="宋体" w:cs="宋体"/>
                <w:szCs w:val="21"/>
              </w:rPr>
            </w:pPr>
          </w:p>
        </w:tc>
        <w:tc>
          <w:tcPr>
            <w:tcW w:w="900" w:type="dxa"/>
          </w:tcPr>
          <w:p w14:paraId="65F54200">
            <w:pPr>
              <w:spacing w:line="320" w:lineRule="exact"/>
              <w:rPr>
                <w:rFonts w:ascii="宋体" w:hAnsi="宋体" w:cs="宋体"/>
                <w:szCs w:val="21"/>
              </w:rPr>
            </w:pPr>
          </w:p>
        </w:tc>
        <w:tc>
          <w:tcPr>
            <w:tcW w:w="900" w:type="dxa"/>
          </w:tcPr>
          <w:p w14:paraId="1C1A0922">
            <w:pPr>
              <w:spacing w:line="320" w:lineRule="exact"/>
              <w:rPr>
                <w:rFonts w:ascii="宋体" w:hAnsi="宋体" w:cs="宋体"/>
                <w:szCs w:val="21"/>
              </w:rPr>
            </w:pPr>
          </w:p>
        </w:tc>
        <w:tc>
          <w:tcPr>
            <w:tcW w:w="1621" w:type="dxa"/>
          </w:tcPr>
          <w:p w14:paraId="16819E94">
            <w:pPr>
              <w:spacing w:line="320" w:lineRule="exact"/>
              <w:rPr>
                <w:rFonts w:ascii="宋体" w:hAnsi="宋体" w:cs="宋体"/>
                <w:szCs w:val="21"/>
              </w:rPr>
            </w:pPr>
          </w:p>
        </w:tc>
      </w:tr>
      <w:tr w14:paraId="10ED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2AF6F0DE">
            <w:pPr>
              <w:spacing w:line="320" w:lineRule="exact"/>
              <w:rPr>
                <w:rFonts w:ascii="宋体" w:hAnsi="宋体" w:cs="宋体"/>
                <w:szCs w:val="21"/>
              </w:rPr>
            </w:pPr>
          </w:p>
        </w:tc>
        <w:tc>
          <w:tcPr>
            <w:tcW w:w="2520" w:type="dxa"/>
          </w:tcPr>
          <w:p w14:paraId="7BFB70D1">
            <w:pPr>
              <w:spacing w:line="320" w:lineRule="exact"/>
              <w:rPr>
                <w:rFonts w:ascii="宋体" w:hAnsi="宋体" w:cs="宋体"/>
                <w:szCs w:val="21"/>
              </w:rPr>
            </w:pPr>
          </w:p>
        </w:tc>
        <w:tc>
          <w:tcPr>
            <w:tcW w:w="722" w:type="dxa"/>
          </w:tcPr>
          <w:p w14:paraId="1D040FAB">
            <w:pPr>
              <w:spacing w:line="320" w:lineRule="exact"/>
              <w:rPr>
                <w:rFonts w:ascii="宋体" w:hAnsi="宋体" w:cs="宋体"/>
                <w:szCs w:val="21"/>
              </w:rPr>
            </w:pPr>
          </w:p>
        </w:tc>
        <w:tc>
          <w:tcPr>
            <w:tcW w:w="900" w:type="dxa"/>
          </w:tcPr>
          <w:p w14:paraId="4D2777CA">
            <w:pPr>
              <w:spacing w:line="320" w:lineRule="exact"/>
              <w:rPr>
                <w:rFonts w:ascii="宋体" w:hAnsi="宋体" w:cs="宋体"/>
                <w:szCs w:val="21"/>
              </w:rPr>
            </w:pPr>
          </w:p>
        </w:tc>
        <w:tc>
          <w:tcPr>
            <w:tcW w:w="900" w:type="dxa"/>
          </w:tcPr>
          <w:p w14:paraId="0410A2DC">
            <w:pPr>
              <w:spacing w:line="320" w:lineRule="exact"/>
              <w:rPr>
                <w:rFonts w:ascii="宋体" w:hAnsi="宋体" w:cs="宋体"/>
                <w:szCs w:val="21"/>
              </w:rPr>
            </w:pPr>
          </w:p>
        </w:tc>
        <w:tc>
          <w:tcPr>
            <w:tcW w:w="1621" w:type="dxa"/>
          </w:tcPr>
          <w:p w14:paraId="1A3F1CB5">
            <w:pPr>
              <w:spacing w:line="320" w:lineRule="exact"/>
              <w:rPr>
                <w:rFonts w:ascii="宋体" w:hAnsi="宋体" w:cs="宋体"/>
                <w:szCs w:val="21"/>
              </w:rPr>
            </w:pPr>
          </w:p>
        </w:tc>
      </w:tr>
      <w:tr w14:paraId="6153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695B64DA">
            <w:pPr>
              <w:spacing w:line="320" w:lineRule="exact"/>
              <w:rPr>
                <w:rFonts w:ascii="宋体" w:hAnsi="宋体" w:cs="宋体"/>
                <w:szCs w:val="21"/>
              </w:rPr>
            </w:pPr>
          </w:p>
        </w:tc>
        <w:tc>
          <w:tcPr>
            <w:tcW w:w="2520" w:type="dxa"/>
          </w:tcPr>
          <w:p w14:paraId="3C97F707">
            <w:pPr>
              <w:spacing w:line="320" w:lineRule="exact"/>
              <w:rPr>
                <w:rFonts w:ascii="宋体" w:hAnsi="宋体" w:cs="宋体"/>
                <w:szCs w:val="21"/>
              </w:rPr>
            </w:pPr>
          </w:p>
        </w:tc>
        <w:tc>
          <w:tcPr>
            <w:tcW w:w="722" w:type="dxa"/>
          </w:tcPr>
          <w:p w14:paraId="4C86FD54">
            <w:pPr>
              <w:spacing w:line="320" w:lineRule="exact"/>
              <w:rPr>
                <w:rFonts w:ascii="宋体" w:hAnsi="宋体" w:cs="宋体"/>
                <w:szCs w:val="21"/>
              </w:rPr>
            </w:pPr>
          </w:p>
        </w:tc>
        <w:tc>
          <w:tcPr>
            <w:tcW w:w="900" w:type="dxa"/>
          </w:tcPr>
          <w:p w14:paraId="7215FAEB">
            <w:pPr>
              <w:spacing w:line="320" w:lineRule="exact"/>
              <w:rPr>
                <w:rFonts w:ascii="宋体" w:hAnsi="宋体" w:cs="宋体"/>
                <w:szCs w:val="21"/>
              </w:rPr>
            </w:pPr>
          </w:p>
        </w:tc>
        <w:tc>
          <w:tcPr>
            <w:tcW w:w="900" w:type="dxa"/>
          </w:tcPr>
          <w:p w14:paraId="2EF16A8C">
            <w:pPr>
              <w:spacing w:line="320" w:lineRule="exact"/>
              <w:rPr>
                <w:rFonts w:ascii="宋体" w:hAnsi="宋体" w:cs="宋体"/>
                <w:szCs w:val="21"/>
              </w:rPr>
            </w:pPr>
          </w:p>
        </w:tc>
        <w:tc>
          <w:tcPr>
            <w:tcW w:w="1621" w:type="dxa"/>
          </w:tcPr>
          <w:p w14:paraId="49C8F0BA">
            <w:pPr>
              <w:spacing w:line="320" w:lineRule="exact"/>
              <w:rPr>
                <w:rFonts w:ascii="宋体" w:hAnsi="宋体" w:cs="宋体"/>
                <w:szCs w:val="21"/>
              </w:rPr>
            </w:pPr>
          </w:p>
        </w:tc>
      </w:tr>
    </w:tbl>
    <w:p w14:paraId="6BB57A15">
      <w:pPr>
        <w:spacing w:line="320" w:lineRule="exact"/>
        <w:rPr>
          <w:rFonts w:ascii="宋体" w:hAnsi="宋体" w:cs="宋体"/>
          <w:szCs w:val="21"/>
        </w:rPr>
      </w:pPr>
    </w:p>
    <w:p w14:paraId="66F70D60">
      <w:pPr>
        <w:spacing w:line="320" w:lineRule="exact"/>
        <w:rPr>
          <w:rFonts w:hint="eastAsia" w:ascii="宋体" w:hAnsi="宋体" w:eastAsia="宋体" w:cs="宋体"/>
          <w:szCs w:val="21"/>
          <w:lang w:eastAsia="zh-CN"/>
        </w:rPr>
      </w:pPr>
      <w:r>
        <w:rPr>
          <w:rFonts w:hint="eastAsia" w:ascii="宋体" w:hAnsi="宋体" w:cs="宋体"/>
          <w:szCs w:val="21"/>
        </w:rPr>
        <w:t>供应商名称：</w:t>
      </w:r>
    </w:p>
    <w:p w14:paraId="0F4FCDEC">
      <w:pPr>
        <w:spacing w:line="320" w:lineRule="exact"/>
        <w:rPr>
          <w:rFonts w:hint="eastAsia" w:ascii="宋体" w:hAnsi="宋体" w:eastAsia="宋体" w:cs="宋体"/>
          <w:szCs w:val="21"/>
          <w:lang w:eastAsia="zh-CN"/>
        </w:rPr>
      </w:pPr>
      <w:r>
        <w:rPr>
          <w:rFonts w:hint="eastAsia" w:ascii="宋体" w:hAnsi="宋体" w:cs="宋体"/>
          <w:szCs w:val="21"/>
        </w:rPr>
        <w:t>供应商代表姓名：</w:t>
      </w:r>
    </w:p>
    <w:p w14:paraId="3F8D801B">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注：</w:t>
      </w:r>
    </w:p>
    <w:p w14:paraId="060F4ED6">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1.所有价格应按“招标文件”中规定的货币单位填写；</w:t>
      </w:r>
    </w:p>
    <w:p w14:paraId="30EF963B">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2.投标总价应为以上各分项价格之和；</w:t>
      </w:r>
    </w:p>
    <w:p w14:paraId="0CA95FF9">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3.本表格式不得修改；</w:t>
      </w:r>
    </w:p>
    <w:p w14:paraId="1277F8ED">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4.单价、合价为包干价，即三者均应包含项目的价款、出版费、视频拍摄、咨询、服务、税费、验收合格交付使用之前等其他各项有关费用。</w:t>
      </w:r>
    </w:p>
    <w:p w14:paraId="78F866E0">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5.项目报价表中单个采购预算条目报价均不得超过对应的财政预算限额，否则将导致废标。</w:t>
      </w:r>
    </w:p>
    <w:p w14:paraId="4A2BB286">
      <w:pPr>
        <w:pStyle w:val="4"/>
        <w:numPr>
          <w:ilvl w:val="2"/>
          <w:numId w:val="0"/>
        </w:numPr>
        <w:ind w:left="400"/>
        <w:jc w:val="center"/>
        <w:rPr>
          <w:rFonts w:cs="宋体"/>
          <w:kern w:val="0"/>
          <w:szCs w:val="28"/>
        </w:rPr>
      </w:pPr>
    </w:p>
    <w:p w14:paraId="7141AFBF">
      <w:pPr>
        <w:pStyle w:val="4"/>
        <w:numPr>
          <w:ilvl w:val="2"/>
          <w:numId w:val="0"/>
        </w:numPr>
        <w:ind w:left="400"/>
        <w:jc w:val="center"/>
        <w:rPr>
          <w:rFonts w:cs="宋体"/>
          <w:kern w:val="0"/>
          <w:szCs w:val="28"/>
        </w:rPr>
      </w:pPr>
      <w:r>
        <w:rPr>
          <w:rFonts w:hint="eastAsia" w:cs="宋体"/>
          <w:kern w:val="0"/>
          <w:szCs w:val="28"/>
        </w:rPr>
        <w:t>七、技术规格偏离表</w:t>
      </w:r>
    </w:p>
    <w:p w14:paraId="2DD45852">
      <w:pPr>
        <w:spacing w:line="320" w:lineRule="exact"/>
        <w:rPr>
          <w:rFonts w:ascii="宋体" w:hAnsi="宋体" w:cs="宋体"/>
          <w:szCs w:val="21"/>
        </w:rPr>
      </w:pPr>
    </w:p>
    <w:p w14:paraId="1A5B2F31">
      <w:pPr>
        <w:spacing w:line="320" w:lineRule="exact"/>
        <w:rPr>
          <w:rFonts w:hint="eastAsia" w:ascii="宋体" w:hAnsi="宋体" w:eastAsia="宋体" w:cs="宋体"/>
          <w:szCs w:val="21"/>
          <w:u w:val="single"/>
          <w:lang w:eastAsia="zh-CN"/>
        </w:rPr>
      </w:pPr>
      <w:r>
        <w:rPr>
          <w:rFonts w:hint="eastAsia" w:ascii="宋体" w:hAnsi="宋体" w:cs="宋体"/>
          <w:szCs w:val="21"/>
        </w:rPr>
        <w:t>投标人名称</w:t>
      </w:r>
    </w:p>
    <w:p w14:paraId="0CA243E6">
      <w:pPr>
        <w:pStyle w:val="2"/>
        <w:spacing w:line="320" w:lineRule="exact"/>
        <w:rPr>
          <w:rFonts w:ascii="宋体" w:hAnsi="宋体" w:cs="宋体"/>
          <w:sz w:val="21"/>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14:paraId="2CFA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49A50E6">
            <w:pPr>
              <w:spacing w:line="320" w:lineRule="exact"/>
              <w:rPr>
                <w:rFonts w:ascii="宋体" w:hAnsi="宋体" w:cs="宋体"/>
                <w:szCs w:val="21"/>
              </w:rPr>
            </w:pPr>
            <w:r>
              <w:rPr>
                <w:rFonts w:hint="eastAsia" w:ascii="宋体" w:hAnsi="宋体" w:cs="宋体"/>
                <w:szCs w:val="21"/>
              </w:rPr>
              <w:t>序号</w:t>
            </w:r>
          </w:p>
        </w:tc>
        <w:tc>
          <w:tcPr>
            <w:tcW w:w="1356" w:type="dxa"/>
          </w:tcPr>
          <w:p w14:paraId="2C4AC858">
            <w:pPr>
              <w:spacing w:line="320" w:lineRule="exact"/>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名称</w:t>
            </w:r>
          </w:p>
        </w:tc>
        <w:tc>
          <w:tcPr>
            <w:tcW w:w="1356" w:type="dxa"/>
          </w:tcPr>
          <w:p w14:paraId="3E9249E2">
            <w:pPr>
              <w:spacing w:line="320" w:lineRule="exact"/>
              <w:rPr>
                <w:rFonts w:ascii="宋体" w:hAnsi="宋体" w:cs="宋体"/>
                <w:szCs w:val="21"/>
              </w:rPr>
            </w:pPr>
            <w:r>
              <w:rPr>
                <w:rFonts w:hint="eastAsia" w:ascii="宋体" w:hAnsi="宋体" w:cs="宋体"/>
                <w:szCs w:val="21"/>
              </w:rPr>
              <w:t>招标技术要求</w:t>
            </w:r>
          </w:p>
        </w:tc>
        <w:tc>
          <w:tcPr>
            <w:tcW w:w="1356" w:type="dxa"/>
          </w:tcPr>
          <w:p w14:paraId="20C49C8B">
            <w:pPr>
              <w:spacing w:line="320" w:lineRule="exact"/>
              <w:rPr>
                <w:rFonts w:ascii="宋体" w:hAnsi="宋体" w:cs="宋体"/>
                <w:szCs w:val="21"/>
              </w:rPr>
            </w:pPr>
            <w:r>
              <w:rPr>
                <w:rFonts w:hint="eastAsia" w:ascii="宋体" w:hAnsi="宋体" w:cs="宋体"/>
                <w:szCs w:val="21"/>
              </w:rPr>
              <w:t>投标技术响应</w:t>
            </w:r>
          </w:p>
        </w:tc>
        <w:tc>
          <w:tcPr>
            <w:tcW w:w="1484" w:type="dxa"/>
          </w:tcPr>
          <w:p w14:paraId="561088D7">
            <w:pPr>
              <w:spacing w:line="320" w:lineRule="exact"/>
              <w:rPr>
                <w:rFonts w:ascii="宋体" w:hAnsi="宋体" w:cs="宋体"/>
                <w:szCs w:val="21"/>
              </w:rPr>
            </w:pPr>
            <w:r>
              <w:rPr>
                <w:rFonts w:hint="eastAsia" w:ascii="宋体" w:hAnsi="宋体" w:cs="宋体"/>
                <w:szCs w:val="21"/>
              </w:rPr>
              <w:t>偏离情况</w:t>
            </w:r>
          </w:p>
        </w:tc>
        <w:tc>
          <w:tcPr>
            <w:tcW w:w="1530" w:type="dxa"/>
          </w:tcPr>
          <w:p w14:paraId="212B33DA">
            <w:pPr>
              <w:spacing w:line="320" w:lineRule="exact"/>
              <w:rPr>
                <w:rFonts w:ascii="宋体" w:hAnsi="宋体" w:cs="宋体"/>
                <w:szCs w:val="21"/>
              </w:rPr>
            </w:pPr>
            <w:r>
              <w:rPr>
                <w:rFonts w:hint="eastAsia" w:ascii="宋体" w:hAnsi="宋体" w:cs="宋体"/>
                <w:szCs w:val="21"/>
              </w:rPr>
              <w:t>说明</w:t>
            </w:r>
          </w:p>
        </w:tc>
      </w:tr>
      <w:tr w14:paraId="3BF2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682139F8">
            <w:pPr>
              <w:spacing w:line="320" w:lineRule="exact"/>
              <w:rPr>
                <w:rFonts w:ascii="宋体" w:hAnsi="宋体" w:cs="宋体"/>
                <w:szCs w:val="21"/>
              </w:rPr>
            </w:pPr>
          </w:p>
        </w:tc>
        <w:tc>
          <w:tcPr>
            <w:tcW w:w="1356" w:type="dxa"/>
          </w:tcPr>
          <w:p w14:paraId="6C567BC6">
            <w:pPr>
              <w:spacing w:line="320" w:lineRule="exact"/>
              <w:rPr>
                <w:rFonts w:ascii="宋体" w:hAnsi="宋体" w:cs="宋体"/>
                <w:szCs w:val="21"/>
              </w:rPr>
            </w:pPr>
          </w:p>
        </w:tc>
        <w:tc>
          <w:tcPr>
            <w:tcW w:w="1356" w:type="dxa"/>
          </w:tcPr>
          <w:p w14:paraId="73609D08">
            <w:pPr>
              <w:spacing w:line="320" w:lineRule="exact"/>
              <w:rPr>
                <w:rFonts w:ascii="宋体" w:hAnsi="宋体" w:cs="宋体"/>
                <w:szCs w:val="21"/>
              </w:rPr>
            </w:pPr>
          </w:p>
        </w:tc>
        <w:tc>
          <w:tcPr>
            <w:tcW w:w="1356" w:type="dxa"/>
          </w:tcPr>
          <w:p w14:paraId="738F6AA7">
            <w:pPr>
              <w:spacing w:line="320" w:lineRule="exact"/>
              <w:rPr>
                <w:rFonts w:ascii="宋体" w:hAnsi="宋体" w:cs="宋体"/>
                <w:szCs w:val="21"/>
              </w:rPr>
            </w:pPr>
          </w:p>
        </w:tc>
        <w:tc>
          <w:tcPr>
            <w:tcW w:w="1484" w:type="dxa"/>
          </w:tcPr>
          <w:p w14:paraId="2EEC11ED">
            <w:pPr>
              <w:spacing w:line="320" w:lineRule="exact"/>
              <w:rPr>
                <w:rFonts w:ascii="宋体" w:hAnsi="宋体" w:cs="宋体"/>
                <w:szCs w:val="21"/>
              </w:rPr>
            </w:pPr>
          </w:p>
        </w:tc>
        <w:tc>
          <w:tcPr>
            <w:tcW w:w="1530" w:type="dxa"/>
          </w:tcPr>
          <w:p w14:paraId="5D6BB183">
            <w:pPr>
              <w:spacing w:line="320" w:lineRule="exact"/>
              <w:rPr>
                <w:rFonts w:ascii="宋体" w:hAnsi="宋体" w:cs="宋体"/>
                <w:szCs w:val="21"/>
              </w:rPr>
            </w:pPr>
          </w:p>
        </w:tc>
      </w:tr>
      <w:tr w14:paraId="2E2A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27123359">
            <w:pPr>
              <w:spacing w:line="320" w:lineRule="exact"/>
              <w:rPr>
                <w:rFonts w:ascii="宋体" w:hAnsi="宋体" w:cs="宋体"/>
                <w:szCs w:val="21"/>
              </w:rPr>
            </w:pPr>
          </w:p>
        </w:tc>
        <w:tc>
          <w:tcPr>
            <w:tcW w:w="1356" w:type="dxa"/>
          </w:tcPr>
          <w:p w14:paraId="7289CD62">
            <w:pPr>
              <w:spacing w:line="320" w:lineRule="exact"/>
              <w:rPr>
                <w:rFonts w:ascii="宋体" w:hAnsi="宋体" w:cs="宋体"/>
                <w:szCs w:val="21"/>
              </w:rPr>
            </w:pPr>
          </w:p>
        </w:tc>
        <w:tc>
          <w:tcPr>
            <w:tcW w:w="1356" w:type="dxa"/>
          </w:tcPr>
          <w:p w14:paraId="52831D79">
            <w:pPr>
              <w:spacing w:line="320" w:lineRule="exact"/>
              <w:rPr>
                <w:rFonts w:ascii="宋体" w:hAnsi="宋体" w:cs="宋体"/>
                <w:szCs w:val="21"/>
              </w:rPr>
            </w:pPr>
          </w:p>
        </w:tc>
        <w:tc>
          <w:tcPr>
            <w:tcW w:w="1356" w:type="dxa"/>
          </w:tcPr>
          <w:p w14:paraId="083E3EDE">
            <w:pPr>
              <w:spacing w:line="320" w:lineRule="exact"/>
              <w:rPr>
                <w:rFonts w:ascii="宋体" w:hAnsi="宋体" w:cs="宋体"/>
                <w:szCs w:val="21"/>
              </w:rPr>
            </w:pPr>
          </w:p>
        </w:tc>
        <w:tc>
          <w:tcPr>
            <w:tcW w:w="1484" w:type="dxa"/>
          </w:tcPr>
          <w:p w14:paraId="022AE5DA">
            <w:pPr>
              <w:spacing w:line="320" w:lineRule="exact"/>
              <w:rPr>
                <w:rFonts w:ascii="宋体" w:hAnsi="宋体" w:cs="宋体"/>
                <w:szCs w:val="21"/>
              </w:rPr>
            </w:pPr>
          </w:p>
        </w:tc>
        <w:tc>
          <w:tcPr>
            <w:tcW w:w="1530" w:type="dxa"/>
          </w:tcPr>
          <w:p w14:paraId="03ADAF6A">
            <w:pPr>
              <w:spacing w:line="320" w:lineRule="exact"/>
              <w:rPr>
                <w:rFonts w:ascii="宋体" w:hAnsi="宋体" w:cs="宋体"/>
                <w:szCs w:val="21"/>
              </w:rPr>
            </w:pPr>
          </w:p>
        </w:tc>
      </w:tr>
      <w:tr w14:paraId="1FF8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3436EEF2">
            <w:pPr>
              <w:spacing w:line="320" w:lineRule="exact"/>
              <w:rPr>
                <w:rFonts w:ascii="宋体" w:hAnsi="宋体" w:cs="宋体"/>
                <w:szCs w:val="21"/>
              </w:rPr>
            </w:pPr>
          </w:p>
        </w:tc>
        <w:tc>
          <w:tcPr>
            <w:tcW w:w="1356" w:type="dxa"/>
          </w:tcPr>
          <w:p w14:paraId="7F1B0876">
            <w:pPr>
              <w:spacing w:line="320" w:lineRule="exact"/>
              <w:rPr>
                <w:rFonts w:ascii="宋体" w:hAnsi="宋体" w:cs="宋体"/>
                <w:szCs w:val="21"/>
              </w:rPr>
            </w:pPr>
          </w:p>
        </w:tc>
        <w:tc>
          <w:tcPr>
            <w:tcW w:w="1356" w:type="dxa"/>
          </w:tcPr>
          <w:p w14:paraId="5D62A95F">
            <w:pPr>
              <w:spacing w:line="320" w:lineRule="exact"/>
              <w:rPr>
                <w:rFonts w:ascii="宋体" w:hAnsi="宋体" w:cs="宋体"/>
                <w:szCs w:val="21"/>
              </w:rPr>
            </w:pPr>
          </w:p>
        </w:tc>
        <w:tc>
          <w:tcPr>
            <w:tcW w:w="1356" w:type="dxa"/>
          </w:tcPr>
          <w:p w14:paraId="057C1BE8">
            <w:pPr>
              <w:spacing w:line="320" w:lineRule="exact"/>
              <w:rPr>
                <w:rFonts w:ascii="宋体" w:hAnsi="宋体" w:cs="宋体"/>
                <w:szCs w:val="21"/>
              </w:rPr>
            </w:pPr>
          </w:p>
        </w:tc>
        <w:tc>
          <w:tcPr>
            <w:tcW w:w="1484" w:type="dxa"/>
          </w:tcPr>
          <w:p w14:paraId="28B4A7D8">
            <w:pPr>
              <w:spacing w:line="320" w:lineRule="exact"/>
              <w:rPr>
                <w:rFonts w:ascii="宋体" w:hAnsi="宋体" w:cs="宋体"/>
                <w:szCs w:val="21"/>
              </w:rPr>
            </w:pPr>
          </w:p>
        </w:tc>
        <w:tc>
          <w:tcPr>
            <w:tcW w:w="1530" w:type="dxa"/>
          </w:tcPr>
          <w:p w14:paraId="577F2CC9">
            <w:pPr>
              <w:spacing w:line="320" w:lineRule="exact"/>
              <w:rPr>
                <w:rFonts w:ascii="宋体" w:hAnsi="宋体" w:cs="宋体"/>
                <w:szCs w:val="21"/>
              </w:rPr>
            </w:pPr>
          </w:p>
        </w:tc>
      </w:tr>
      <w:tr w14:paraId="26C0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52A938D0">
            <w:pPr>
              <w:spacing w:line="320" w:lineRule="exact"/>
              <w:rPr>
                <w:rFonts w:ascii="宋体" w:hAnsi="宋体" w:cs="宋体"/>
                <w:szCs w:val="21"/>
              </w:rPr>
            </w:pPr>
          </w:p>
        </w:tc>
        <w:tc>
          <w:tcPr>
            <w:tcW w:w="1356" w:type="dxa"/>
          </w:tcPr>
          <w:p w14:paraId="3E2ABC7B">
            <w:pPr>
              <w:spacing w:line="320" w:lineRule="exact"/>
              <w:rPr>
                <w:rFonts w:ascii="宋体" w:hAnsi="宋体" w:cs="宋体"/>
                <w:szCs w:val="21"/>
              </w:rPr>
            </w:pPr>
          </w:p>
        </w:tc>
        <w:tc>
          <w:tcPr>
            <w:tcW w:w="1356" w:type="dxa"/>
          </w:tcPr>
          <w:p w14:paraId="4926193C">
            <w:pPr>
              <w:spacing w:line="320" w:lineRule="exact"/>
              <w:rPr>
                <w:rFonts w:ascii="宋体" w:hAnsi="宋体" w:cs="宋体"/>
                <w:szCs w:val="21"/>
              </w:rPr>
            </w:pPr>
          </w:p>
        </w:tc>
        <w:tc>
          <w:tcPr>
            <w:tcW w:w="1356" w:type="dxa"/>
          </w:tcPr>
          <w:p w14:paraId="1A335942">
            <w:pPr>
              <w:spacing w:line="320" w:lineRule="exact"/>
              <w:rPr>
                <w:rFonts w:ascii="宋体" w:hAnsi="宋体" w:cs="宋体"/>
                <w:szCs w:val="21"/>
              </w:rPr>
            </w:pPr>
          </w:p>
        </w:tc>
        <w:tc>
          <w:tcPr>
            <w:tcW w:w="1484" w:type="dxa"/>
          </w:tcPr>
          <w:p w14:paraId="694E85A4">
            <w:pPr>
              <w:spacing w:line="320" w:lineRule="exact"/>
              <w:rPr>
                <w:rFonts w:ascii="宋体" w:hAnsi="宋体" w:cs="宋体"/>
                <w:szCs w:val="21"/>
              </w:rPr>
            </w:pPr>
          </w:p>
        </w:tc>
        <w:tc>
          <w:tcPr>
            <w:tcW w:w="1530" w:type="dxa"/>
          </w:tcPr>
          <w:p w14:paraId="3E34561C">
            <w:pPr>
              <w:spacing w:line="320" w:lineRule="exact"/>
              <w:rPr>
                <w:rFonts w:ascii="宋体" w:hAnsi="宋体" w:cs="宋体"/>
                <w:szCs w:val="21"/>
              </w:rPr>
            </w:pPr>
          </w:p>
        </w:tc>
      </w:tr>
      <w:tr w14:paraId="78AA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6E323CF">
            <w:pPr>
              <w:spacing w:line="320" w:lineRule="exact"/>
              <w:rPr>
                <w:rFonts w:ascii="宋体" w:hAnsi="宋体" w:cs="宋体"/>
                <w:szCs w:val="21"/>
              </w:rPr>
            </w:pPr>
          </w:p>
        </w:tc>
        <w:tc>
          <w:tcPr>
            <w:tcW w:w="1356" w:type="dxa"/>
          </w:tcPr>
          <w:p w14:paraId="0D76A9B5">
            <w:pPr>
              <w:spacing w:line="320" w:lineRule="exact"/>
              <w:rPr>
                <w:rFonts w:ascii="宋体" w:hAnsi="宋体" w:cs="宋体"/>
                <w:szCs w:val="21"/>
              </w:rPr>
            </w:pPr>
          </w:p>
        </w:tc>
        <w:tc>
          <w:tcPr>
            <w:tcW w:w="1356" w:type="dxa"/>
          </w:tcPr>
          <w:p w14:paraId="501B7CEB">
            <w:pPr>
              <w:spacing w:line="320" w:lineRule="exact"/>
              <w:rPr>
                <w:rFonts w:ascii="宋体" w:hAnsi="宋体" w:cs="宋体"/>
                <w:szCs w:val="21"/>
              </w:rPr>
            </w:pPr>
          </w:p>
        </w:tc>
        <w:tc>
          <w:tcPr>
            <w:tcW w:w="1356" w:type="dxa"/>
          </w:tcPr>
          <w:p w14:paraId="41B29BC6">
            <w:pPr>
              <w:spacing w:line="320" w:lineRule="exact"/>
              <w:rPr>
                <w:rFonts w:ascii="宋体" w:hAnsi="宋体" w:cs="宋体"/>
                <w:szCs w:val="21"/>
              </w:rPr>
            </w:pPr>
          </w:p>
        </w:tc>
        <w:tc>
          <w:tcPr>
            <w:tcW w:w="1484" w:type="dxa"/>
          </w:tcPr>
          <w:p w14:paraId="310E5AB3">
            <w:pPr>
              <w:spacing w:line="320" w:lineRule="exact"/>
              <w:rPr>
                <w:rFonts w:ascii="宋体" w:hAnsi="宋体" w:cs="宋体"/>
                <w:szCs w:val="21"/>
              </w:rPr>
            </w:pPr>
          </w:p>
        </w:tc>
        <w:tc>
          <w:tcPr>
            <w:tcW w:w="1530" w:type="dxa"/>
          </w:tcPr>
          <w:p w14:paraId="553767C1">
            <w:pPr>
              <w:spacing w:line="320" w:lineRule="exact"/>
              <w:rPr>
                <w:rFonts w:ascii="宋体" w:hAnsi="宋体" w:cs="宋体"/>
                <w:szCs w:val="21"/>
              </w:rPr>
            </w:pPr>
          </w:p>
        </w:tc>
      </w:tr>
    </w:tbl>
    <w:p w14:paraId="4DE5CC1E">
      <w:pPr>
        <w:spacing w:line="320" w:lineRule="exact"/>
        <w:rPr>
          <w:rFonts w:ascii="宋体" w:hAnsi="宋体" w:cs="宋体"/>
          <w:szCs w:val="21"/>
        </w:rPr>
      </w:pPr>
      <w:r>
        <w:rPr>
          <w:rFonts w:hint="eastAsia" w:ascii="宋体" w:hAnsi="宋体" w:cs="宋体"/>
          <w:szCs w:val="21"/>
        </w:rPr>
        <w:t>备注：</w:t>
      </w:r>
    </w:p>
    <w:p w14:paraId="544266CF">
      <w:pPr>
        <w:spacing w:line="320" w:lineRule="exact"/>
        <w:rPr>
          <w:rFonts w:ascii="宋体" w:hAnsi="宋体" w:cs="宋体"/>
          <w:szCs w:val="21"/>
        </w:rPr>
      </w:pPr>
      <w:r>
        <w:rPr>
          <w:rFonts w:hint="eastAsia" w:ascii="宋体" w:hAnsi="宋体" w:cs="宋体"/>
          <w:szCs w:val="21"/>
        </w:rPr>
        <w:t>1、“招标技术要求”一栏应填写招标文件第二章“三、具体采购要求”的内容；</w:t>
      </w:r>
    </w:p>
    <w:p w14:paraId="3A59CC96">
      <w:pPr>
        <w:spacing w:line="320" w:lineRule="exact"/>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14:paraId="3D7E1101">
      <w:pPr>
        <w:spacing w:line="320" w:lineRule="exact"/>
        <w:rPr>
          <w:rFonts w:ascii="宋体" w:hAnsi="宋体" w:cs="宋体"/>
          <w:szCs w:val="21"/>
        </w:rPr>
      </w:pPr>
      <w:r>
        <w:rPr>
          <w:rFonts w:hint="eastAsia" w:ascii="宋体" w:hAnsi="宋体" w:cs="宋体"/>
          <w:szCs w:val="21"/>
        </w:rPr>
        <w:t>3、“偏离情况”一栏应如实填写“正偏离”、“负偏离”或“无偏离”。</w:t>
      </w:r>
    </w:p>
    <w:p w14:paraId="2A3D6278">
      <w:pPr>
        <w:spacing w:line="320" w:lineRule="exact"/>
        <w:rPr>
          <w:rFonts w:ascii="宋体" w:hAnsi="宋体" w:cs="宋体"/>
          <w:szCs w:val="21"/>
        </w:rPr>
      </w:pPr>
      <w:r>
        <w:rPr>
          <w:rFonts w:hint="eastAsia" w:ascii="宋体" w:hAnsi="宋体" w:cs="宋体"/>
          <w:szCs w:val="21"/>
        </w:rPr>
        <w:t>4、投标产品的技术参数应尽可能提供相应的证明资料，以证明投标人响应的真实性。</w:t>
      </w:r>
    </w:p>
    <w:p w14:paraId="6582DA9F">
      <w:pPr>
        <w:pStyle w:val="4"/>
        <w:numPr>
          <w:ilvl w:val="2"/>
          <w:numId w:val="0"/>
        </w:numPr>
        <w:ind w:left="400"/>
        <w:jc w:val="center"/>
        <w:rPr>
          <w:rFonts w:hint="eastAsia" w:cs="宋体"/>
          <w:kern w:val="0"/>
          <w:szCs w:val="28"/>
        </w:rPr>
      </w:pPr>
    </w:p>
    <w:p w14:paraId="319E01E2">
      <w:pPr>
        <w:pStyle w:val="4"/>
        <w:numPr>
          <w:ilvl w:val="2"/>
          <w:numId w:val="0"/>
        </w:numPr>
        <w:ind w:left="400"/>
        <w:jc w:val="center"/>
        <w:rPr>
          <w:rFonts w:cs="宋体"/>
          <w:kern w:val="0"/>
          <w:szCs w:val="28"/>
        </w:rPr>
      </w:pPr>
      <w:r>
        <w:rPr>
          <w:rFonts w:hint="eastAsia" w:cs="宋体"/>
          <w:kern w:val="0"/>
          <w:szCs w:val="28"/>
        </w:rPr>
        <w:t>八、商务需求偏离表</w:t>
      </w:r>
    </w:p>
    <w:p w14:paraId="661770CD">
      <w:pPr>
        <w:spacing w:line="320" w:lineRule="exact"/>
        <w:rPr>
          <w:rFonts w:ascii="宋体" w:hAnsi="宋体" w:cs="宋体"/>
          <w:b/>
          <w:szCs w:val="21"/>
        </w:rPr>
      </w:pPr>
    </w:p>
    <w:p w14:paraId="60B1C675">
      <w:pPr>
        <w:spacing w:line="320" w:lineRule="exact"/>
        <w:rPr>
          <w:rFonts w:hint="eastAsia" w:ascii="宋体" w:hAnsi="宋体" w:eastAsia="宋体" w:cs="宋体"/>
          <w:szCs w:val="21"/>
          <w:u w:val="single"/>
          <w:lang w:eastAsia="zh-CN"/>
        </w:rPr>
      </w:pPr>
      <w:r>
        <w:rPr>
          <w:rFonts w:hint="eastAsia" w:ascii="宋体" w:hAnsi="宋体" w:cs="宋体"/>
          <w:szCs w:val="21"/>
        </w:rPr>
        <w:t>投标人名称</w:t>
      </w:r>
    </w:p>
    <w:p w14:paraId="6F390862">
      <w:pPr>
        <w:spacing w:line="320" w:lineRule="exact"/>
        <w:rPr>
          <w:rFonts w:ascii="宋体" w:hAnsi="宋体" w:cs="宋体"/>
          <w:szCs w:val="21"/>
        </w:rPr>
      </w:pPr>
    </w:p>
    <w:tbl>
      <w:tblPr>
        <w:tblStyle w:val="2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14:paraId="2B3C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3B82B28">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序号</w:t>
            </w:r>
          </w:p>
        </w:tc>
        <w:tc>
          <w:tcPr>
            <w:tcW w:w="1080" w:type="dxa"/>
          </w:tcPr>
          <w:p w14:paraId="5456D39E">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目录</w:t>
            </w:r>
          </w:p>
        </w:tc>
        <w:tc>
          <w:tcPr>
            <w:tcW w:w="1980" w:type="dxa"/>
          </w:tcPr>
          <w:p w14:paraId="546A0E43">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招标商务条款</w:t>
            </w:r>
          </w:p>
        </w:tc>
        <w:tc>
          <w:tcPr>
            <w:tcW w:w="1980" w:type="dxa"/>
          </w:tcPr>
          <w:p w14:paraId="5170C8E1">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响应商务条款</w:t>
            </w:r>
          </w:p>
        </w:tc>
        <w:tc>
          <w:tcPr>
            <w:tcW w:w="1440" w:type="dxa"/>
          </w:tcPr>
          <w:p w14:paraId="4AEDCA8C">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偏离情况</w:t>
            </w:r>
          </w:p>
        </w:tc>
        <w:tc>
          <w:tcPr>
            <w:tcW w:w="1164" w:type="dxa"/>
          </w:tcPr>
          <w:p w14:paraId="531CF383">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说明</w:t>
            </w:r>
          </w:p>
        </w:tc>
      </w:tr>
      <w:tr w14:paraId="0F79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5926782">
            <w:pPr>
              <w:spacing w:line="320" w:lineRule="exact"/>
              <w:rPr>
                <w:rFonts w:ascii="宋体" w:hAnsi="宋体" w:cs="宋体"/>
                <w:szCs w:val="21"/>
              </w:rPr>
            </w:pPr>
            <w:r>
              <w:rPr>
                <w:rFonts w:hint="eastAsia" w:ascii="宋体" w:hAnsi="宋体" w:cs="宋体"/>
                <w:szCs w:val="21"/>
              </w:rPr>
              <w:t>1</w:t>
            </w:r>
          </w:p>
        </w:tc>
        <w:tc>
          <w:tcPr>
            <w:tcW w:w="1080" w:type="dxa"/>
          </w:tcPr>
          <w:p w14:paraId="25C8139D">
            <w:pPr>
              <w:spacing w:line="320" w:lineRule="exact"/>
              <w:rPr>
                <w:rFonts w:ascii="宋体" w:hAnsi="宋体" w:cs="宋体"/>
                <w:szCs w:val="21"/>
              </w:rPr>
            </w:pPr>
          </w:p>
        </w:tc>
        <w:tc>
          <w:tcPr>
            <w:tcW w:w="1980" w:type="dxa"/>
          </w:tcPr>
          <w:p w14:paraId="5891FBFE">
            <w:pPr>
              <w:spacing w:line="320" w:lineRule="exact"/>
              <w:rPr>
                <w:rFonts w:ascii="宋体" w:hAnsi="宋体" w:cs="宋体"/>
                <w:szCs w:val="21"/>
              </w:rPr>
            </w:pPr>
          </w:p>
        </w:tc>
        <w:tc>
          <w:tcPr>
            <w:tcW w:w="1980" w:type="dxa"/>
          </w:tcPr>
          <w:p w14:paraId="781A77F9">
            <w:pPr>
              <w:spacing w:line="320" w:lineRule="exact"/>
              <w:rPr>
                <w:rFonts w:ascii="宋体" w:hAnsi="宋体" w:cs="宋体"/>
                <w:szCs w:val="21"/>
              </w:rPr>
            </w:pPr>
          </w:p>
        </w:tc>
        <w:tc>
          <w:tcPr>
            <w:tcW w:w="1440" w:type="dxa"/>
          </w:tcPr>
          <w:p w14:paraId="42584B24">
            <w:pPr>
              <w:spacing w:line="320" w:lineRule="exact"/>
              <w:rPr>
                <w:rFonts w:ascii="宋体" w:hAnsi="宋体" w:cs="宋体"/>
                <w:szCs w:val="21"/>
              </w:rPr>
            </w:pPr>
          </w:p>
        </w:tc>
        <w:tc>
          <w:tcPr>
            <w:tcW w:w="1164" w:type="dxa"/>
          </w:tcPr>
          <w:p w14:paraId="1A264886">
            <w:pPr>
              <w:spacing w:line="320" w:lineRule="exact"/>
              <w:rPr>
                <w:rFonts w:ascii="宋体" w:hAnsi="宋体" w:cs="宋体"/>
                <w:szCs w:val="21"/>
              </w:rPr>
            </w:pPr>
          </w:p>
        </w:tc>
      </w:tr>
      <w:tr w14:paraId="2386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DE44900">
            <w:pPr>
              <w:spacing w:line="320" w:lineRule="exact"/>
              <w:rPr>
                <w:rFonts w:ascii="宋体" w:hAnsi="宋体" w:cs="宋体"/>
                <w:szCs w:val="21"/>
              </w:rPr>
            </w:pPr>
            <w:r>
              <w:rPr>
                <w:rFonts w:hint="eastAsia" w:ascii="宋体" w:hAnsi="宋体" w:cs="宋体"/>
                <w:szCs w:val="21"/>
              </w:rPr>
              <w:t>2</w:t>
            </w:r>
          </w:p>
        </w:tc>
        <w:tc>
          <w:tcPr>
            <w:tcW w:w="1080" w:type="dxa"/>
          </w:tcPr>
          <w:p w14:paraId="2A99D124">
            <w:pPr>
              <w:spacing w:line="320" w:lineRule="exact"/>
              <w:rPr>
                <w:rFonts w:ascii="宋体" w:hAnsi="宋体" w:cs="宋体"/>
                <w:szCs w:val="21"/>
              </w:rPr>
            </w:pPr>
          </w:p>
        </w:tc>
        <w:tc>
          <w:tcPr>
            <w:tcW w:w="1980" w:type="dxa"/>
          </w:tcPr>
          <w:p w14:paraId="03973A87">
            <w:pPr>
              <w:spacing w:line="320" w:lineRule="exact"/>
              <w:rPr>
                <w:rFonts w:ascii="宋体" w:hAnsi="宋体" w:cs="宋体"/>
                <w:szCs w:val="21"/>
              </w:rPr>
            </w:pPr>
          </w:p>
        </w:tc>
        <w:tc>
          <w:tcPr>
            <w:tcW w:w="1980" w:type="dxa"/>
          </w:tcPr>
          <w:p w14:paraId="1D4DA6E0">
            <w:pPr>
              <w:spacing w:line="320" w:lineRule="exact"/>
              <w:rPr>
                <w:rFonts w:ascii="宋体" w:hAnsi="宋体" w:cs="宋体"/>
                <w:szCs w:val="21"/>
              </w:rPr>
            </w:pPr>
          </w:p>
        </w:tc>
        <w:tc>
          <w:tcPr>
            <w:tcW w:w="1440" w:type="dxa"/>
          </w:tcPr>
          <w:p w14:paraId="4EDCB0F3">
            <w:pPr>
              <w:spacing w:line="320" w:lineRule="exact"/>
              <w:rPr>
                <w:rFonts w:ascii="宋体" w:hAnsi="宋体" w:cs="宋体"/>
                <w:szCs w:val="21"/>
              </w:rPr>
            </w:pPr>
          </w:p>
        </w:tc>
        <w:tc>
          <w:tcPr>
            <w:tcW w:w="1164" w:type="dxa"/>
          </w:tcPr>
          <w:p w14:paraId="6BE3CC18">
            <w:pPr>
              <w:spacing w:line="320" w:lineRule="exact"/>
              <w:rPr>
                <w:rFonts w:ascii="宋体" w:hAnsi="宋体" w:cs="宋体"/>
                <w:szCs w:val="21"/>
              </w:rPr>
            </w:pPr>
          </w:p>
        </w:tc>
      </w:tr>
      <w:tr w14:paraId="5960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4D6AAC4">
            <w:pPr>
              <w:spacing w:line="320" w:lineRule="exact"/>
              <w:rPr>
                <w:rFonts w:ascii="宋体" w:hAnsi="宋体" w:cs="宋体"/>
                <w:szCs w:val="21"/>
              </w:rPr>
            </w:pPr>
            <w:r>
              <w:rPr>
                <w:rFonts w:hint="eastAsia" w:ascii="宋体" w:hAnsi="宋体" w:cs="宋体"/>
                <w:szCs w:val="21"/>
              </w:rPr>
              <w:t>……</w:t>
            </w:r>
          </w:p>
        </w:tc>
        <w:tc>
          <w:tcPr>
            <w:tcW w:w="1080" w:type="dxa"/>
          </w:tcPr>
          <w:p w14:paraId="33F6EF30">
            <w:pPr>
              <w:spacing w:line="320" w:lineRule="exact"/>
              <w:rPr>
                <w:rFonts w:ascii="宋体" w:hAnsi="宋体" w:cs="宋体"/>
                <w:szCs w:val="21"/>
              </w:rPr>
            </w:pPr>
          </w:p>
        </w:tc>
        <w:tc>
          <w:tcPr>
            <w:tcW w:w="1980" w:type="dxa"/>
          </w:tcPr>
          <w:p w14:paraId="52FE3534">
            <w:pPr>
              <w:spacing w:line="320" w:lineRule="exact"/>
              <w:rPr>
                <w:rFonts w:ascii="宋体" w:hAnsi="宋体" w:cs="宋体"/>
                <w:szCs w:val="21"/>
              </w:rPr>
            </w:pPr>
          </w:p>
        </w:tc>
        <w:tc>
          <w:tcPr>
            <w:tcW w:w="1980" w:type="dxa"/>
          </w:tcPr>
          <w:p w14:paraId="146688D8">
            <w:pPr>
              <w:spacing w:line="320" w:lineRule="exact"/>
              <w:rPr>
                <w:rFonts w:ascii="宋体" w:hAnsi="宋体" w:cs="宋体"/>
                <w:szCs w:val="21"/>
              </w:rPr>
            </w:pPr>
          </w:p>
        </w:tc>
        <w:tc>
          <w:tcPr>
            <w:tcW w:w="1440" w:type="dxa"/>
          </w:tcPr>
          <w:p w14:paraId="29E4FCA8">
            <w:pPr>
              <w:spacing w:line="320" w:lineRule="exact"/>
              <w:rPr>
                <w:rFonts w:ascii="宋体" w:hAnsi="宋体" w:cs="宋体"/>
                <w:szCs w:val="21"/>
              </w:rPr>
            </w:pPr>
          </w:p>
        </w:tc>
        <w:tc>
          <w:tcPr>
            <w:tcW w:w="1164" w:type="dxa"/>
          </w:tcPr>
          <w:p w14:paraId="409510A5">
            <w:pPr>
              <w:spacing w:line="320" w:lineRule="exact"/>
              <w:rPr>
                <w:rFonts w:ascii="宋体" w:hAnsi="宋体" w:cs="宋体"/>
                <w:szCs w:val="21"/>
              </w:rPr>
            </w:pPr>
          </w:p>
        </w:tc>
      </w:tr>
      <w:tr w14:paraId="59AD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114E762">
            <w:pPr>
              <w:spacing w:line="320" w:lineRule="exact"/>
              <w:rPr>
                <w:rFonts w:ascii="宋体" w:hAnsi="宋体" w:cs="宋体"/>
                <w:szCs w:val="21"/>
              </w:rPr>
            </w:pPr>
          </w:p>
        </w:tc>
        <w:tc>
          <w:tcPr>
            <w:tcW w:w="1080" w:type="dxa"/>
          </w:tcPr>
          <w:p w14:paraId="5D9D02EF">
            <w:pPr>
              <w:spacing w:line="320" w:lineRule="exact"/>
              <w:rPr>
                <w:rFonts w:ascii="宋体" w:hAnsi="宋体" w:cs="宋体"/>
                <w:szCs w:val="21"/>
              </w:rPr>
            </w:pPr>
          </w:p>
        </w:tc>
        <w:tc>
          <w:tcPr>
            <w:tcW w:w="1980" w:type="dxa"/>
          </w:tcPr>
          <w:p w14:paraId="514CDEDD">
            <w:pPr>
              <w:spacing w:line="320" w:lineRule="exact"/>
              <w:rPr>
                <w:rFonts w:ascii="宋体" w:hAnsi="宋体" w:cs="宋体"/>
                <w:szCs w:val="21"/>
              </w:rPr>
            </w:pPr>
          </w:p>
        </w:tc>
        <w:tc>
          <w:tcPr>
            <w:tcW w:w="1980" w:type="dxa"/>
          </w:tcPr>
          <w:p w14:paraId="1398651C">
            <w:pPr>
              <w:spacing w:line="320" w:lineRule="exact"/>
              <w:rPr>
                <w:rFonts w:ascii="宋体" w:hAnsi="宋体" w:cs="宋体"/>
                <w:szCs w:val="21"/>
              </w:rPr>
            </w:pPr>
          </w:p>
        </w:tc>
        <w:tc>
          <w:tcPr>
            <w:tcW w:w="1440" w:type="dxa"/>
          </w:tcPr>
          <w:p w14:paraId="6843BCC0">
            <w:pPr>
              <w:spacing w:line="320" w:lineRule="exact"/>
              <w:rPr>
                <w:rFonts w:ascii="宋体" w:hAnsi="宋体" w:cs="宋体"/>
                <w:szCs w:val="21"/>
              </w:rPr>
            </w:pPr>
          </w:p>
        </w:tc>
        <w:tc>
          <w:tcPr>
            <w:tcW w:w="1164" w:type="dxa"/>
          </w:tcPr>
          <w:p w14:paraId="0EE3BABA">
            <w:pPr>
              <w:spacing w:line="320" w:lineRule="exact"/>
              <w:rPr>
                <w:rFonts w:ascii="宋体" w:hAnsi="宋体" w:cs="宋体"/>
                <w:szCs w:val="21"/>
              </w:rPr>
            </w:pPr>
          </w:p>
        </w:tc>
      </w:tr>
    </w:tbl>
    <w:p w14:paraId="7D6F4D41">
      <w:pPr>
        <w:spacing w:line="320" w:lineRule="exact"/>
        <w:rPr>
          <w:rFonts w:ascii="宋体" w:hAnsi="宋体" w:cs="宋体"/>
          <w:szCs w:val="21"/>
        </w:rPr>
      </w:pPr>
      <w:r>
        <w:rPr>
          <w:rFonts w:hint="eastAsia" w:ascii="宋体" w:hAnsi="宋体" w:cs="宋体"/>
          <w:szCs w:val="21"/>
        </w:rPr>
        <w:t>备注：</w:t>
      </w:r>
    </w:p>
    <w:p w14:paraId="3E550E17">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1.“商务需求”一栏必须填写采购文件第二章“商务需求”的内容分别对应的内容进行填写。</w:t>
      </w:r>
    </w:p>
    <w:p w14:paraId="793CC84D">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2.“投标商务条款”一栏必须详细填写投标商务条款的内容。</w:t>
      </w:r>
    </w:p>
    <w:p w14:paraId="678B6708">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3.“偏离情况”栏中应如实填写“正偏离”、“负偏离”或“无偏离”。</w:t>
      </w:r>
    </w:p>
    <w:p w14:paraId="747D5398">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3.交货期条款为不可负偏离条款，投标文件响应为“负偏离”的，投标文件将按废标处理。</w:t>
      </w:r>
    </w:p>
    <w:p w14:paraId="04710EBE">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4.开标一览表中填写的“工期”必须与本表填写的“工期”一致。如填写不一致，以开标一览表填写的“交货期”为准。</w:t>
      </w:r>
    </w:p>
    <w:p w14:paraId="7F1BF228">
      <w:pPr>
        <w:widowControl/>
        <w:shd w:val="clear" w:color="auto" w:fill="FFFFFF"/>
        <w:spacing w:line="320" w:lineRule="exact"/>
        <w:jc w:val="left"/>
        <w:rPr>
          <w:rFonts w:ascii="宋体" w:hAnsi="宋体" w:cs="宋体"/>
          <w:kern w:val="0"/>
          <w:szCs w:val="21"/>
          <w:shd w:val="clear" w:color="auto" w:fill="FFFFFF"/>
        </w:rPr>
      </w:pPr>
    </w:p>
    <w:p w14:paraId="0F2B2076">
      <w:pPr>
        <w:pStyle w:val="4"/>
        <w:numPr>
          <w:ilvl w:val="2"/>
          <w:numId w:val="0"/>
        </w:numPr>
        <w:ind w:left="400"/>
        <w:jc w:val="center"/>
        <w:rPr>
          <w:rFonts w:cs="宋体"/>
          <w:kern w:val="0"/>
          <w:szCs w:val="28"/>
        </w:rPr>
      </w:pPr>
      <w:r>
        <w:rPr>
          <w:rFonts w:hint="eastAsia" w:cs="宋体"/>
          <w:kern w:val="0"/>
          <w:szCs w:val="28"/>
        </w:rPr>
        <w:t>九、</w:t>
      </w:r>
      <w:r>
        <w:rPr>
          <w:rFonts w:hint="eastAsia" w:ascii="仿宋" w:hAnsi="仿宋" w:eastAsia="仿宋"/>
          <w:szCs w:val="21"/>
        </w:rPr>
        <w:t>实施方案（工作措施、工作方法、工作手段、工作流程）</w:t>
      </w:r>
    </w:p>
    <w:p w14:paraId="29F8FD08">
      <w:pPr>
        <w:rPr>
          <w:rFonts w:ascii="宋体" w:hAnsi="宋体" w:cs="宋体"/>
        </w:rPr>
      </w:pPr>
      <w:r>
        <w:rPr>
          <w:rFonts w:hint="eastAsia" w:ascii="宋体" w:hAnsi="宋体" w:cs="宋体"/>
        </w:rPr>
        <w:t>格式自拟；</w:t>
      </w:r>
    </w:p>
    <w:p w14:paraId="628A00CC">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14:paraId="17EE90D0">
      <w:pPr>
        <w:rPr>
          <w:rFonts w:ascii="宋体" w:hAnsi="宋体" w:cs="宋体"/>
        </w:rPr>
      </w:pPr>
    </w:p>
    <w:p w14:paraId="79341961">
      <w:pPr>
        <w:rPr>
          <w:rFonts w:ascii="宋体" w:hAnsi="宋体" w:cs="宋体"/>
        </w:rPr>
      </w:pPr>
    </w:p>
    <w:p w14:paraId="632122C6">
      <w:pPr>
        <w:pStyle w:val="4"/>
        <w:numPr>
          <w:ilvl w:val="2"/>
          <w:numId w:val="0"/>
        </w:numPr>
        <w:ind w:left="400"/>
        <w:jc w:val="center"/>
        <w:rPr>
          <w:rFonts w:cs="宋体"/>
          <w:kern w:val="0"/>
          <w:szCs w:val="28"/>
        </w:rPr>
      </w:pPr>
      <w:r>
        <w:rPr>
          <w:rFonts w:hint="eastAsia" w:cs="宋体"/>
          <w:kern w:val="0"/>
          <w:szCs w:val="28"/>
        </w:rPr>
        <w:t>十、</w:t>
      </w:r>
      <w:r>
        <w:rPr>
          <w:rFonts w:hint="eastAsia" w:ascii="仿宋" w:hAnsi="仿宋" w:eastAsia="仿宋"/>
          <w:szCs w:val="21"/>
        </w:rPr>
        <w:t>项目重点难点分析、应对措施及相关的合理化建议</w:t>
      </w:r>
    </w:p>
    <w:p w14:paraId="0FE861B3">
      <w:pPr>
        <w:rPr>
          <w:rFonts w:ascii="宋体" w:hAnsi="宋体" w:cs="宋体"/>
        </w:rPr>
      </w:pPr>
      <w:r>
        <w:rPr>
          <w:rFonts w:hint="eastAsia" w:ascii="宋体" w:hAnsi="宋体" w:cs="宋体"/>
        </w:rPr>
        <w:t>格式自拟；</w:t>
      </w:r>
    </w:p>
    <w:p w14:paraId="6852253B">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14:paraId="3508A05B">
      <w:pPr>
        <w:rPr>
          <w:rFonts w:ascii="宋体" w:hAnsi="宋体" w:cs="宋体"/>
          <w:b/>
          <w:bCs/>
          <w:sz w:val="24"/>
        </w:rPr>
      </w:pPr>
    </w:p>
    <w:p w14:paraId="2429BBC1">
      <w:pPr>
        <w:pStyle w:val="4"/>
        <w:numPr>
          <w:ilvl w:val="2"/>
          <w:numId w:val="0"/>
        </w:numPr>
        <w:ind w:left="400"/>
        <w:jc w:val="center"/>
        <w:rPr>
          <w:rFonts w:cs="宋体"/>
          <w:kern w:val="0"/>
          <w:szCs w:val="28"/>
        </w:rPr>
      </w:pPr>
      <w:r>
        <w:rPr>
          <w:rFonts w:hint="eastAsia" w:cs="宋体"/>
          <w:kern w:val="0"/>
          <w:szCs w:val="28"/>
        </w:rPr>
        <w:t>十一、</w:t>
      </w:r>
      <w:r>
        <w:rPr>
          <w:rFonts w:hint="eastAsia" w:ascii="仿宋" w:hAnsi="仿宋" w:eastAsia="仿宋"/>
          <w:szCs w:val="21"/>
        </w:rPr>
        <w:t>质量保障措施及方案</w:t>
      </w:r>
    </w:p>
    <w:p w14:paraId="40AAED92">
      <w:pPr>
        <w:rPr>
          <w:rFonts w:ascii="宋体" w:hAnsi="宋体" w:cs="宋体"/>
          <w:sz w:val="24"/>
        </w:rPr>
      </w:pPr>
    </w:p>
    <w:p w14:paraId="207D454A">
      <w:pPr>
        <w:rPr>
          <w:rFonts w:ascii="宋体" w:hAnsi="宋体" w:cs="宋体"/>
        </w:rPr>
      </w:pPr>
      <w:r>
        <w:rPr>
          <w:rFonts w:hint="eastAsia" w:ascii="宋体" w:hAnsi="宋体" w:cs="宋体"/>
        </w:rPr>
        <w:t>格式自拟；</w:t>
      </w:r>
    </w:p>
    <w:p w14:paraId="3A6F2796">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14:paraId="2001A641">
      <w:pPr>
        <w:pStyle w:val="2"/>
        <w:rPr>
          <w:rFonts w:hint="eastAsia" w:ascii="宋体" w:hAnsi="宋体" w:cs="宋体"/>
          <w:b/>
          <w:szCs w:val="21"/>
        </w:rPr>
      </w:pPr>
    </w:p>
    <w:p w14:paraId="577CB4B8">
      <w:pPr>
        <w:pStyle w:val="4"/>
        <w:numPr>
          <w:ilvl w:val="2"/>
          <w:numId w:val="0"/>
        </w:numPr>
        <w:ind w:left="400"/>
        <w:jc w:val="center"/>
        <w:rPr>
          <w:rFonts w:hint="eastAsia" w:ascii="仿宋" w:hAnsi="仿宋" w:eastAsia="仿宋"/>
          <w:szCs w:val="21"/>
        </w:rPr>
      </w:pPr>
      <w:r>
        <w:rPr>
          <w:rFonts w:hint="eastAsia" w:cs="宋体"/>
          <w:kern w:val="0"/>
          <w:szCs w:val="28"/>
        </w:rPr>
        <w:t>十</w:t>
      </w:r>
      <w:r>
        <w:rPr>
          <w:rFonts w:hint="eastAsia" w:cs="宋体"/>
          <w:kern w:val="0"/>
          <w:szCs w:val="28"/>
          <w:lang w:val="en-US" w:eastAsia="zh-CN"/>
        </w:rPr>
        <w:t>二</w:t>
      </w:r>
      <w:r>
        <w:rPr>
          <w:rFonts w:hint="eastAsia" w:cs="宋体"/>
          <w:kern w:val="0"/>
          <w:szCs w:val="28"/>
        </w:rPr>
        <w:t>、</w:t>
      </w:r>
      <w:r>
        <w:rPr>
          <w:rFonts w:hint="eastAsia"/>
        </w:rPr>
        <w:t>拟安排的项目负责人</w:t>
      </w:r>
    </w:p>
    <w:p w14:paraId="16E670B9">
      <w:pPr>
        <w:rPr>
          <w:rFonts w:ascii="宋体" w:hAnsi="宋体" w:cs="宋体"/>
        </w:rPr>
      </w:pPr>
      <w:r>
        <w:rPr>
          <w:rFonts w:hint="eastAsia" w:ascii="宋体" w:hAnsi="宋体" w:cs="宋体"/>
        </w:rPr>
        <w:t>格式自拟；</w:t>
      </w:r>
    </w:p>
    <w:p w14:paraId="5EE4F259">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14:paraId="4ADD886D">
      <w:pPr>
        <w:pStyle w:val="20"/>
        <w:numPr>
          <w:ilvl w:val="0"/>
          <w:numId w:val="0"/>
        </w:numPr>
        <w:rPr>
          <w:rFonts w:hint="eastAsia" w:ascii="仿宋" w:hAnsi="仿宋" w:eastAsia="仿宋"/>
          <w:szCs w:val="21"/>
        </w:rPr>
      </w:pPr>
    </w:p>
    <w:p w14:paraId="09870E41">
      <w:pPr>
        <w:pStyle w:val="4"/>
        <w:numPr>
          <w:ilvl w:val="2"/>
          <w:numId w:val="0"/>
        </w:numPr>
        <w:ind w:left="400"/>
        <w:jc w:val="center"/>
        <w:rPr>
          <w:rFonts w:hint="eastAsia" w:ascii="仿宋" w:hAnsi="仿宋" w:eastAsia="仿宋"/>
          <w:szCs w:val="21"/>
        </w:rPr>
      </w:pPr>
      <w:r>
        <w:rPr>
          <w:rFonts w:hint="eastAsia" w:cs="宋体"/>
          <w:kern w:val="0"/>
          <w:szCs w:val="28"/>
        </w:rPr>
        <w:t>十</w:t>
      </w:r>
      <w:r>
        <w:rPr>
          <w:rFonts w:hint="eastAsia" w:cs="宋体"/>
          <w:kern w:val="0"/>
          <w:szCs w:val="28"/>
          <w:lang w:val="en-US" w:eastAsia="zh-CN"/>
        </w:rPr>
        <w:t>三</w:t>
      </w:r>
      <w:r>
        <w:rPr>
          <w:rFonts w:hint="eastAsia" w:cs="宋体"/>
          <w:kern w:val="0"/>
          <w:szCs w:val="28"/>
        </w:rPr>
        <w:t>、</w:t>
      </w:r>
      <w:r>
        <w:rPr>
          <w:rFonts w:hint="eastAsia"/>
        </w:rPr>
        <w:t>拟安排的项目主要团队成员（主要技术人员）情况（项目负责人除外）</w:t>
      </w:r>
    </w:p>
    <w:p w14:paraId="2D0B9DDA">
      <w:pPr>
        <w:rPr>
          <w:rFonts w:ascii="宋体" w:hAnsi="宋体" w:cs="宋体"/>
        </w:rPr>
      </w:pPr>
      <w:r>
        <w:rPr>
          <w:rFonts w:hint="eastAsia" w:ascii="宋体" w:hAnsi="宋体" w:cs="宋体"/>
        </w:rPr>
        <w:t>格式自拟；</w:t>
      </w:r>
    </w:p>
    <w:p w14:paraId="12519BAE">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14:paraId="3F78D002">
      <w:pPr>
        <w:pStyle w:val="20"/>
        <w:numPr>
          <w:ilvl w:val="0"/>
          <w:numId w:val="0"/>
        </w:numPr>
        <w:rPr>
          <w:rFonts w:hint="eastAsia" w:ascii="仿宋" w:hAnsi="仿宋" w:eastAsia="仿宋"/>
          <w:szCs w:val="21"/>
        </w:rPr>
      </w:pPr>
    </w:p>
    <w:p w14:paraId="56A66CED">
      <w:pPr>
        <w:pStyle w:val="20"/>
        <w:numPr>
          <w:ilvl w:val="0"/>
          <w:numId w:val="0"/>
        </w:numPr>
        <w:rPr>
          <w:rFonts w:hint="eastAsia" w:ascii="仿宋" w:hAnsi="仿宋" w:eastAsia="仿宋"/>
          <w:szCs w:val="21"/>
        </w:rPr>
      </w:pPr>
    </w:p>
    <w:p w14:paraId="267748DE">
      <w:pPr>
        <w:pStyle w:val="20"/>
        <w:numPr>
          <w:ilvl w:val="0"/>
          <w:numId w:val="0"/>
        </w:numPr>
        <w:rPr>
          <w:rFonts w:hint="eastAsia" w:ascii="仿宋" w:hAnsi="仿宋" w:eastAsia="仿宋"/>
          <w:szCs w:val="21"/>
        </w:rPr>
      </w:pPr>
    </w:p>
    <w:sectPr>
      <w:footerReference r:id="rId3" w:type="default"/>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114A">
    <w:pPr>
      <w:pStyle w:val="1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C4239">
                          <w:pPr>
                            <w:pStyle w:val="1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1C4239">
                    <w:pPr>
                      <w:pStyle w:val="18"/>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4254F"/>
    <w:multiLevelType w:val="multilevel"/>
    <w:tmpl w:val="B604254F"/>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pStyle w:val="6"/>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D91DB133"/>
    <w:multiLevelType w:val="singleLevel"/>
    <w:tmpl w:val="D91DB133"/>
    <w:lvl w:ilvl="0" w:tentative="0">
      <w:start w:val="1"/>
      <w:numFmt w:val="chineseCounting"/>
      <w:suff w:val="nothing"/>
      <w:lvlText w:val="%1、"/>
      <w:lvlJc w:val="left"/>
      <w:rPr>
        <w:rFonts w:hint="eastAsia"/>
      </w:rPr>
    </w:lvl>
  </w:abstractNum>
  <w:abstractNum w:abstractNumId="2">
    <w:nsid w:val="2B249B12"/>
    <w:multiLevelType w:val="singleLevel"/>
    <w:tmpl w:val="2B249B12"/>
    <w:lvl w:ilvl="0" w:tentative="0">
      <w:start w:val="2"/>
      <w:numFmt w:val="decimal"/>
      <w:lvlText w:val="%1."/>
      <w:lvlJc w:val="left"/>
      <w:pPr>
        <w:tabs>
          <w:tab w:val="left" w:pos="312"/>
        </w:tabs>
      </w:pPr>
    </w:lvl>
  </w:abstractNum>
  <w:abstractNum w:abstractNumId="3">
    <w:nsid w:val="3C85A461"/>
    <w:multiLevelType w:val="singleLevel"/>
    <w:tmpl w:val="3C85A461"/>
    <w:lvl w:ilvl="0" w:tentative="0">
      <w:start w:val="1"/>
      <w:numFmt w:val="decimal"/>
      <w:suff w:val="nothing"/>
      <w:lvlText w:val="%1、"/>
      <w:lvlJc w:val="left"/>
    </w:lvl>
  </w:abstractNum>
  <w:abstractNum w:abstractNumId="4">
    <w:nsid w:val="3E5F076A"/>
    <w:multiLevelType w:val="multilevel"/>
    <w:tmpl w:val="3E5F076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3ZTEwNDM2Mzg1NzlmN2Y0NDdlNTdmZjI5MTU5NjQifQ=="/>
    <w:docVar w:name="KSO_WPS_MARK_KEY" w:val="3ef1baa4-ee9c-4ac0-9ba8-3c372c1a14fe"/>
  </w:docVars>
  <w:rsids>
    <w:rsidRoot w:val="00B77ED5"/>
    <w:rsid w:val="00001A89"/>
    <w:rsid w:val="000279B2"/>
    <w:rsid w:val="000358B7"/>
    <w:rsid w:val="000415C9"/>
    <w:rsid w:val="000603D0"/>
    <w:rsid w:val="000608A0"/>
    <w:rsid w:val="00074458"/>
    <w:rsid w:val="00096A2D"/>
    <w:rsid w:val="000A36D0"/>
    <w:rsid w:val="000B52CA"/>
    <w:rsid w:val="000E4164"/>
    <w:rsid w:val="000F0324"/>
    <w:rsid w:val="000F070E"/>
    <w:rsid w:val="000F7456"/>
    <w:rsid w:val="00106D5F"/>
    <w:rsid w:val="00107DA8"/>
    <w:rsid w:val="00110DC9"/>
    <w:rsid w:val="00112EBF"/>
    <w:rsid w:val="00117AC8"/>
    <w:rsid w:val="00132AC9"/>
    <w:rsid w:val="00135DC8"/>
    <w:rsid w:val="00144547"/>
    <w:rsid w:val="001604F2"/>
    <w:rsid w:val="00171C54"/>
    <w:rsid w:val="00181893"/>
    <w:rsid w:val="00182625"/>
    <w:rsid w:val="00193B5C"/>
    <w:rsid w:val="001959FD"/>
    <w:rsid w:val="001A2127"/>
    <w:rsid w:val="001A6090"/>
    <w:rsid w:val="001E551F"/>
    <w:rsid w:val="001F0E42"/>
    <w:rsid w:val="0020698C"/>
    <w:rsid w:val="0020708A"/>
    <w:rsid w:val="002118D5"/>
    <w:rsid w:val="00223CF6"/>
    <w:rsid w:val="00232284"/>
    <w:rsid w:val="00235EDE"/>
    <w:rsid w:val="00253C2D"/>
    <w:rsid w:val="00261C8B"/>
    <w:rsid w:val="0026216B"/>
    <w:rsid w:val="002661EA"/>
    <w:rsid w:val="00271299"/>
    <w:rsid w:val="00291D24"/>
    <w:rsid w:val="002B520B"/>
    <w:rsid w:val="002C7B38"/>
    <w:rsid w:val="002F2EFA"/>
    <w:rsid w:val="00302C90"/>
    <w:rsid w:val="00334D05"/>
    <w:rsid w:val="003510C2"/>
    <w:rsid w:val="0037476F"/>
    <w:rsid w:val="00374F36"/>
    <w:rsid w:val="003817CC"/>
    <w:rsid w:val="00387468"/>
    <w:rsid w:val="003976F8"/>
    <w:rsid w:val="003A0E8A"/>
    <w:rsid w:val="003B0BAC"/>
    <w:rsid w:val="003B3B15"/>
    <w:rsid w:val="003D09C5"/>
    <w:rsid w:val="003D36EB"/>
    <w:rsid w:val="003D7E5B"/>
    <w:rsid w:val="003E3EBC"/>
    <w:rsid w:val="003E606C"/>
    <w:rsid w:val="003E77B9"/>
    <w:rsid w:val="003F6CF5"/>
    <w:rsid w:val="004164C1"/>
    <w:rsid w:val="00417062"/>
    <w:rsid w:val="00423802"/>
    <w:rsid w:val="00443BBC"/>
    <w:rsid w:val="0046308D"/>
    <w:rsid w:val="004633AC"/>
    <w:rsid w:val="004B00B4"/>
    <w:rsid w:val="004B2BA5"/>
    <w:rsid w:val="004F1815"/>
    <w:rsid w:val="005043C1"/>
    <w:rsid w:val="00507DFD"/>
    <w:rsid w:val="0051088C"/>
    <w:rsid w:val="00511D07"/>
    <w:rsid w:val="005145BB"/>
    <w:rsid w:val="0051737F"/>
    <w:rsid w:val="00552A3D"/>
    <w:rsid w:val="00555A48"/>
    <w:rsid w:val="00563AE7"/>
    <w:rsid w:val="0057344D"/>
    <w:rsid w:val="00574BF0"/>
    <w:rsid w:val="005760CD"/>
    <w:rsid w:val="005B4FA9"/>
    <w:rsid w:val="005B6264"/>
    <w:rsid w:val="005B7912"/>
    <w:rsid w:val="005D1644"/>
    <w:rsid w:val="005E0457"/>
    <w:rsid w:val="005E74C5"/>
    <w:rsid w:val="005F583E"/>
    <w:rsid w:val="005F7A32"/>
    <w:rsid w:val="00600398"/>
    <w:rsid w:val="006040B5"/>
    <w:rsid w:val="00614874"/>
    <w:rsid w:val="00677A93"/>
    <w:rsid w:val="0068798A"/>
    <w:rsid w:val="00690659"/>
    <w:rsid w:val="00690DB9"/>
    <w:rsid w:val="00697BD8"/>
    <w:rsid w:val="006B11A5"/>
    <w:rsid w:val="006D1DAF"/>
    <w:rsid w:val="006D22F2"/>
    <w:rsid w:val="006D5890"/>
    <w:rsid w:val="006D6110"/>
    <w:rsid w:val="00722A9B"/>
    <w:rsid w:val="00732F9A"/>
    <w:rsid w:val="0073356C"/>
    <w:rsid w:val="00774B83"/>
    <w:rsid w:val="00794522"/>
    <w:rsid w:val="007F7898"/>
    <w:rsid w:val="008007D6"/>
    <w:rsid w:val="00803AFB"/>
    <w:rsid w:val="008064C2"/>
    <w:rsid w:val="00822738"/>
    <w:rsid w:val="00831FDD"/>
    <w:rsid w:val="008414B9"/>
    <w:rsid w:val="008734E3"/>
    <w:rsid w:val="00874C7E"/>
    <w:rsid w:val="00885860"/>
    <w:rsid w:val="00890237"/>
    <w:rsid w:val="008924E4"/>
    <w:rsid w:val="008A216C"/>
    <w:rsid w:val="008A63C7"/>
    <w:rsid w:val="008B64A5"/>
    <w:rsid w:val="008B727B"/>
    <w:rsid w:val="008C5730"/>
    <w:rsid w:val="008D7D54"/>
    <w:rsid w:val="008E7EE4"/>
    <w:rsid w:val="00914854"/>
    <w:rsid w:val="0094530A"/>
    <w:rsid w:val="00945CA8"/>
    <w:rsid w:val="00945DA3"/>
    <w:rsid w:val="00950245"/>
    <w:rsid w:val="0095565C"/>
    <w:rsid w:val="009634B3"/>
    <w:rsid w:val="00963583"/>
    <w:rsid w:val="009639CC"/>
    <w:rsid w:val="0097256F"/>
    <w:rsid w:val="00977394"/>
    <w:rsid w:val="00982BEC"/>
    <w:rsid w:val="00983B25"/>
    <w:rsid w:val="00991BCD"/>
    <w:rsid w:val="009C3A46"/>
    <w:rsid w:val="009C722E"/>
    <w:rsid w:val="009D0E73"/>
    <w:rsid w:val="00A27117"/>
    <w:rsid w:val="00A344AC"/>
    <w:rsid w:val="00A369A7"/>
    <w:rsid w:val="00A558E1"/>
    <w:rsid w:val="00A57105"/>
    <w:rsid w:val="00A74350"/>
    <w:rsid w:val="00A937FE"/>
    <w:rsid w:val="00AC3BFE"/>
    <w:rsid w:val="00AE21DE"/>
    <w:rsid w:val="00AE437B"/>
    <w:rsid w:val="00B06C64"/>
    <w:rsid w:val="00B06F9B"/>
    <w:rsid w:val="00B1019C"/>
    <w:rsid w:val="00B35972"/>
    <w:rsid w:val="00B63ED0"/>
    <w:rsid w:val="00B70954"/>
    <w:rsid w:val="00B73DA8"/>
    <w:rsid w:val="00B77ED5"/>
    <w:rsid w:val="00BC0537"/>
    <w:rsid w:val="00BD2B2A"/>
    <w:rsid w:val="00BD72AE"/>
    <w:rsid w:val="00BE19BE"/>
    <w:rsid w:val="00BE4E5C"/>
    <w:rsid w:val="00BF618B"/>
    <w:rsid w:val="00BF61E5"/>
    <w:rsid w:val="00C07D68"/>
    <w:rsid w:val="00C24A56"/>
    <w:rsid w:val="00C263E2"/>
    <w:rsid w:val="00C2764E"/>
    <w:rsid w:val="00C33390"/>
    <w:rsid w:val="00C5076C"/>
    <w:rsid w:val="00CA5320"/>
    <w:rsid w:val="00CC271B"/>
    <w:rsid w:val="00CF364F"/>
    <w:rsid w:val="00CF4BCA"/>
    <w:rsid w:val="00CF6C54"/>
    <w:rsid w:val="00D0736E"/>
    <w:rsid w:val="00D142C2"/>
    <w:rsid w:val="00D161DD"/>
    <w:rsid w:val="00D16285"/>
    <w:rsid w:val="00D24A74"/>
    <w:rsid w:val="00D3522E"/>
    <w:rsid w:val="00D677D6"/>
    <w:rsid w:val="00D713A7"/>
    <w:rsid w:val="00D80003"/>
    <w:rsid w:val="00D80079"/>
    <w:rsid w:val="00DA0224"/>
    <w:rsid w:val="00DB3186"/>
    <w:rsid w:val="00DB7732"/>
    <w:rsid w:val="00DE47D9"/>
    <w:rsid w:val="00E11DE2"/>
    <w:rsid w:val="00E156DE"/>
    <w:rsid w:val="00E337C0"/>
    <w:rsid w:val="00E352D5"/>
    <w:rsid w:val="00E808C2"/>
    <w:rsid w:val="00E84E56"/>
    <w:rsid w:val="00E902F9"/>
    <w:rsid w:val="00EA1741"/>
    <w:rsid w:val="00EB6275"/>
    <w:rsid w:val="00ED12CF"/>
    <w:rsid w:val="00EF348F"/>
    <w:rsid w:val="00EF5869"/>
    <w:rsid w:val="00F04010"/>
    <w:rsid w:val="00F05F77"/>
    <w:rsid w:val="00F15213"/>
    <w:rsid w:val="00F20F4B"/>
    <w:rsid w:val="00F647FC"/>
    <w:rsid w:val="00F865E9"/>
    <w:rsid w:val="00FA54EC"/>
    <w:rsid w:val="00FC4E6C"/>
    <w:rsid w:val="00FF6E41"/>
    <w:rsid w:val="00FF7F9D"/>
    <w:rsid w:val="0119677B"/>
    <w:rsid w:val="02C01E8E"/>
    <w:rsid w:val="035D3297"/>
    <w:rsid w:val="03990047"/>
    <w:rsid w:val="04A7176E"/>
    <w:rsid w:val="07875A08"/>
    <w:rsid w:val="08681AF2"/>
    <w:rsid w:val="0AA03A6A"/>
    <w:rsid w:val="0ADA657C"/>
    <w:rsid w:val="0B792C38"/>
    <w:rsid w:val="0C7E3B3B"/>
    <w:rsid w:val="0E541684"/>
    <w:rsid w:val="0EF73AE3"/>
    <w:rsid w:val="0F4C627D"/>
    <w:rsid w:val="0FCB566F"/>
    <w:rsid w:val="108A5F33"/>
    <w:rsid w:val="10A417FE"/>
    <w:rsid w:val="10D41358"/>
    <w:rsid w:val="1433374C"/>
    <w:rsid w:val="14CB5B87"/>
    <w:rsid w:val="157955E3"/>
    <w:rsid w:val="164D60CF"/>
    <w:rsid w:val="18666594"/>
    <w:rsid w:val="191A0E8B"/>
    <w:rsid w:val="19BF4B06"/>
    <w:rsid w:val="1A2D437F"/>
    <w:rsid w:val="1A8C7B66"/>
    <w:rsid w:val="1C222A15"/>
    <w:rsid w:val="1D282582"/>
    <w:rsid w:val="1E0A6237"/>
    <w:rsid w:val="22C0573C"/>
    <w:rsid w:val="244C6AA8"/>
    <w:rsid w:val="24501BFC"/>
    <w:rsid w:val="2687735F"/>
    <w:rsid w:val="2DAF6125"/>
    <w:rsid w:val="2E8438E1"/>
    <w:rsid w:val="2F4B1946"/>
    <w:rsid w:val="311B7787"/>
    <w:rsid w:val="32C705CA"/>
    <w:rsid w:val="33702F36"/>
    <w:rsid w:val="34B87A7E"/>
    <w:rsid w:val="351C217F"/>
    <w:rsid w:val="35601D5B"/>
    <w:rsid w:val="3688209B"/>
    <w:rsid w:val="391B6D47"/>
    <w:rsid w:val="3A98341A"/>
    <w:rsid w:val="3BDF4822"/>
    <w:rsid w:val="3C0D6901"/>
    <w:rsid w:val="3C561E50"/>
    <w:rsid w:val="3EC534C3"/>
    <w:rsid w:val="40B52905"/>
    <w:rsid w:val="411F02FE"/>
    <w:rsid w:val="450A02D0"/>
    <w:rsid w:val="46136CED"/>
    <w:rsid w:val="49260006"/>
    <w:rsid w:val="492643AE"/>
    <w:rsid w:val="49E8275C"/>
    <w:rsid w:val="4B291E82"/>
    <w:rsid w:val="4D01600E"/>
    <w:rsid w:val="4E273257"/>
    <w:rsid w:val="4E6C60A1"/>
    <w:rsid w:val="4E724CEA"/>
    <w:rsid w:val="4FEE214E"/>
    <w:rsid w:val="52B37A56"/>
    <w:rsid w:val="55DF21D1"/>
    <w:rsid w:val="57863205"/>
    <w:rsid w:val="58D565A1"/>
    <w:rsid w:val="590339AE"/>
    <w:rsid w:val="596100A0"/>
    <w:rsid w:val="5DFE27B0"/>
    <w:rsid w:val="5E084B23"/>
    <w:rsid w:val="5E5C03C5"/>
    <w:rsid w:val="60662D4F"/>
    <w:rsid w:val="61111C0E"/>
    <w:rsid w:val="6265226F"/>
    <w:rsid w:val="642D7301"/>
    <w:rsid w:val="647A4AC8"/>
    <w:rsid w:val="648273EB"/>
    <w:rsid w:val="65D83398"/>
    <w:rsid w:val="6796351C"/>
    <w:rsid w:val="686113D0"/>
    <w:rsid w:val="689659F3"/>
    <w:rsid w:val="69E55F18"/>
    <w:rsid w:val="6A892D47"/>
    <w:rsid w:val="6BB123DE"/>
    <w:rsid w:val="6BBD7F7B"/>
    <w:rsid w:val="6C2947E2"/>
    <w:rsid w:val="6EE92007"/>
    <w:rsid w:val="6FA70217"/>
    <w:rsid w:val="717D2594"/>
    <w:rsid w:val="725B0ED7"/>
    <w:rsid w:val="747B7CC4"/>
    <w:rsid w:val="75330834"/>
    <w:rsid w:val="76041309"/>
    <w:rsid w:val="7669230E"/>
    <w:rsid w:val="79E85CDC"/>
    <w:rsid w:val="7BC20B20"/>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numPr>
        <w:ilvl w:val="0"/>
      </w:numPr>
      <w:spacing w:before="340" w:after="330" w:line="360" w:lineRule="auto"/>
      <w:jc w:val="center"/>
      <w:outlineLvl w:val="0"/>
    </w:pPr>
    <w:rPr>
      <w:kern w:val="44"/>
      <w:sz w:val="32"/>
      <w:szCs w:val="36"/>
    </w:rPr>
  </w:style>
  <w:style w:type="paragraph" w:styleId="6">
    <w:name w:val="heading 2"/>
    <w:basedOn w:val="4"/>
    <w:next w:val="5"/>
    <w:qFormat/>
    <w:uiPriority w:val="0"/>
    <w:pPr>
      <w:numPr>
        <w:ilvl w:val="1"/>
      </w:numPr>
      <w:adjustRightInd w:val="0"/>
      <w:jc w:val="center"/>
      <w:textAlignment w:val="baseline"/>
      <w:outlineLvl w:val="1"/>
    </w:pPr>
    <w:rPr>
      <w:bCs w:val="0"/>
      <w:kern w:val="0"/>
      <w:szCs w:val="20"/>
    </w:rPr>
  </w:style>
  <w:style w:type="paragraph" w:styleId="4">
    <w:name w:val="heading 3"/>
    <w:basedOn w:val="5"/>
    <w:next w:val="1"/>
    <w:qFormat/>
    <w:uiPriority w:val="0"/>
    <w:pPr>
      <w:numPr>
        <w:ilvl w:val="2"/>
      </w:num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12">
    <w:name w:val="Normal Indent"/>
    <w:basedOn w:val="1"/>
    <w:next w:val="1"/>
    <w:qFormat/>
    <w:uiPriority w:val="0"/>
    <w:pPr>
      <w:ind w:firstLine="420" w:firstLineChars="200"/>
    </w:pPr>
  </w:style>
  <w:style w:type="paragraph" w:styleId="13">
    <w:name w:val="annotation text"/>
    <w:basedOn w:val="1"/>
    <w:link w:val="32"/>
    <w:qFormat/>
    <w:uiPriority w:val="0"/>
    <w:pPr>
      <w:jc w:val="left"/>
    </w:pPr>
  </w:style>
  <w:style w:type="paragraph" w:styleId="14">
    <w:name w:val="Body Text Indent"/>
    <w:basedOn w:val="1"/>
    <w:next w:val="15"/>
    <w:qFormat/>
    <w:uiPriority w:val="0"/>
    <w:pPr>
      <w:spacing w:line="360" w:lineRule="auto"/>
      <w:ind w:firstLine="420" w:firstLineChars="200"/>
    </w:pPr>
  </w:style>
  <w:style w:type="paragraph" w:styleId="15">
    <w:name w:val="Body Text First Indent 2"/>
    <w:basedOn w:val="14"/>
    <w:unhideWhenUsed/>
    <w:qFormat/>
    <w:uiPriority w:val="99"/>
    <w:pPr>
      <w:spacing w:after="120"/>
      <w:ind w:left="420" w:leftChars="200"/>
    </w:pPr>
    <w:rPr>
      <w:rFonts w:ascii="Calibri" w:hAnsi="Calibri"/>
      <w:szCs w:val="22"/>
    </w:rPr>
  </w:style>
  <w:style w:type="paragraph" w:styleId="16">
    <w:name w:val="Plain Text"/>
    <w:basedOn w:val="1"/>
    <w:qFormat/>
    <w:uiPriority w:val="0"/>
    <w:rPr>
      <w:rFonts w:ascii="宋体" w:hAnsi="Courier New"/>
      <w:szCs w:val="20"/>
    </w:rPr>
  </w:style>
  <w:style w:type="paragraph" w:styleId="17">
    <w:name w:val="Balloon Text"/>
    <w:basedOn w:val="1"/>
    <w:link w:val="3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Body Text 2"/>
    <w:basedOn w:val="1"/>
    <w:qFormat/>
    <w:uiPriority w:val="0"/>
    <w:pPr>
      <w:autoSpaceDE w:val="0"/>
      <w:autoSpaceDN w:val="0"/>
      <w:adjustRightInd w:val="0"/>
    </w:pPr>
    <w:rPr>
      <w:rFonts w:hint="eastAsia" w:ascii="宋体"/>
      <w:kern w:val="0"/>
      <w:sz w:val="28"/>
      <w:szCs w:val="20"/>
    </w:rPr>
  </w:style>
  <w:style w:type="paragraph" w:styleId="21">
    <w:name w:val="Normal (Web)"/>
    <w:basedOn w:val="1"/>
    <w:qFormat/>
    <w:uiPriority w:val="0"/>
    <w:rPr>
      <w:sz w:val="24"/>
    </w:rPr>
  </w:style>
  <w:style w:type="paragraph" w:styleId="22">
    <w:name w:val="annotation subject"/>
    <w:basedOn w:val="13"/>
    <w:next w:val="13"/>
    <w:link w:val="33"/>
    <w:qFormat/>
    <w:uiPriority w:val="0"/>
    <w:rPr>
      <w:b/>
      <w:bCs/>
    </w:rPr>
  </w:style>
  <w:style w:type="paragraph" w:styleId="23">
    <w:name w:val="Body Text First Indent"/>
    <w:basedOn w:val="2"/>
    <w:qFormat/>
    <w:uiPriority w:val="0"/>
    <w:pPr>
      <w:spacing w:after="120" w:line="240" w:lineRule="auto"/>
      <w:ind w:firstLine="420" w:firstLineChars="1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unhideWhenUsed/>
    <w:qFormat/>
    <w:uiPriority w:val="99"/>
    <w:rPr>
      <w:color w:val="0000FF"/>
      <w:u w:val="single"/>
    </w:rPr>
  </w:style>
  <w:style w:type="character" w:styleId="29">
    <w:name w:val="annotation reference"/>
    <w:unhideWhenUsed/>
    <w:qFormat/>
    <w:uiPriority w:val="0"/>
    <w:rPr>
      <w:sz w:val="21"/>
      <w:szCs w:val="21"/>
    </w:rPr>
  </w:style>
  <w:style w:type="character" w:customStyle="1" w:styleId="30">
    <w:name w:val="标题 3 Char"/>
    <w:qFormat/>
    <w:uiPriority w:val="0"/>
    <w:rPr>
      <w:rFonts w:ascii="黑体" w:eastAsia="黑体"/>
      <w:bCs/>
      <w:sz w:val="30"/>
    </w:rPr>
  </w:style>
  <w:style w:type="character" w:customStyle="1" w:styleId="31">
    <w:name w:val="批注框文本 字符"/>
    <w:basedOn w:val="26"/>
    <w:link w:val="17"/>
    <w:qFormat/>
    <w:uiPriority w:val="0"/>
    <w:rPr>
      <w:rFonts w:ascii="Times New Roman" w:hAnsi="Times New Roman" w:eastAsia="宋体" w:cs="Times New Roman"/>
      <w:kern w:val="2"/>
      <w:sz w:val="18"/>
      <w:szCs w:val="18"/>
    </w:rPr>
  </w:style>
  <w:style w:type="character" w:customStyle="1" w:styleId="32">
    <w:name w:val="批注文字 字符"/>
    <w:basedOn w:val="26"/>
    <w:link w:val="13"/>
    <w:qFormat/>
    <w:uiPriority w:val="0"/>
    <w:rPr>
      <w:rFonts w:ascii="Times New Roman" w:hAnsi="Times New Roman" w:eastAsia="宋体" w:cs="Times New Roman"/>
      <w:kern w:val="2"/>
      <w:sz w:val="21"/>
      <w:szCs w:val="24"/>
    </w:rPr>
  </w:style>
  <w:style w:type="character" w:customStyle="1" w:styleId="33">
    <w:name w:val="批注主题 字符"/>
    <w:basedOn w:val="32"/>
    <w:link w:val="22"/>
    <w:qFormat/>
    <w:uiPriority w:val="0"/>
    <w:rPr>
      <w:rFonts w:ascii="Times New Roman" w:hAnsi="Times New Roman" w:eastAsia="宋体" w:cs="Times New Roman"/>
      <w:b/>
      <w:bCs/>
      <w:kern w:val="2"/>
      <w:sz w:val="21"/>
      <w:szCs w:val="24"/>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35">
    <w:name w:val="List Paragraph"/>
    <w:basedOn w:val="1"/>
    <w:qFormat/>
    <w:uiPriority w:val="0"/>
    <w:pPr>
      <w:ind w:firstLine="420" w:firstLineChars="200"/>
    </w:pPr>
  </w:style>
  <w:style w:type="paragraph" w:customStyle="1" w:styleId="36">
    <w:name w:val="Table Text"/>
    <w:basedOn w:val="1"/>
    <w:semiHidden/>
    <w:qFormat/>
    <w:uiPriority w:val="0"/>
    <w:rPr>
      <w:rFonts w:ascii="微软雅黑" w:hAnsi="微软雅黑" w:eastAsia="微软雅黑" w:cs="微软雅黑"/>
      <w:sz w:val="19"/>
      <w:szCs w:val="19"/>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6A2C9-4B16-4A5F-B5E0-15E3D795EB5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8119</Words>
  <Characters>8470</Characters>
  <Lines>63</Lines>
  <Paragraphs>17</Paragraphs>
  <TotalTime>0</TotalTime>
  <ScaleCrop>false</ScaleCrop>
  <LinksUpToDate>false</LinksUpToDate>
  <CharactersWithSpaces>8484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2023-11-17T06:37:00Z</dcterms:created>
  <dc:creator>Administrator</dc:creator>
  <cp:lastModifiedBy>雨滴的雪糕</cp:lastModifiedBy>
  <cp:lastPrinted>2023-11-28T06:43:00Z</cp:lastPrinted>
  <dcterms:modified xsi:type="dcterms:W3CDTF">2024-11-11T08:45:10Z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AABCA2BE6D2C46F99CD90D146C93CE05_13</vt:lpwstr>
  </property>
</Properties>
</file>