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综合楼1309会议室音频系统及会议桌采购项目招标文件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二三年十</w:t>
      </w:r>
      <w:r>
        <w:rPr>
          <w:rFonts w:hint="eastAsia" w:ascii="黑体" w:hAnsi="华文中宋" w:eastAsia="黑体" w:cs="Arial"/>
          <w:sz w:val="32"/>
          <w:szCs w:val="32"/>
          <w:lang w:eastAsia="zh-CN"/>
        </w:rPr>
        <w:t>一</w:t>
      </w:r>
      <w:r>
        <w:rPr>
          <w:rFonts w:hint="eastAsia" w:ascii="黑体" w:hAnsi="华文中宋" w:eastAsia="黑体" w:cs="Arial"/>
          <w:sz w:val="32"/>
          <w:szCs w:val="32"/>
        </w:rPr>
        <w:t>月</w:t>
      </w:r>
      <w:bookmarkStart w:id="8" w:name="_GoBack"/>
      <w:bookmarkEnd w:id="8"/>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w:t>
      </w:r>
      <w:r>
        <w:rPr>
          <w:rFonts w:hint="eastAsia" w:ascii="宋体" w:hAnsi="宋体" w:cs="宋体"/>
          <w:szCs w:val="21"/>
          <w:lang w:eastAsia="zh-CN"/>
        </w:rPr>
        <w:t>综合楼1309会议室音频系统及会议桌</w:t>
      </w:r>
      <w:r>
        <w:rPr>
          <w:rFonts w:hint="eastAsia" w:ascii="宋体" w:hAnsi="宋体" w:cs="宋体"/>
          <w:szCs w:val="21"/>
        </w:rPr>
        <w:t xml:space="preserve">采购项目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3"/>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3"/>
              <w:widowControl/>
              <w:spacing w:line="324" w:lineRule="auto"/>
              <w:ind w:left="420"/>
              <w:rPr>
                <w:sz w:val="21"/>
                <w:szCs w:val="21"/>
              </w:rPr>
            </w:pPr>
            <w:r>
              <w:rPr>
                <w:sz w:val="21"/>
                <w:szCs w:val="21"/>
              </w:rPr>
              <w:t>投标报价得分=(评标基准价／投标报价)×100</w:t>
            </w:r>
          </w:p>
          <w:p>
            <w:pPr>
              <w:pStyle w:val="13"/>
              <w:widowControl/>
              <w:spacing w:line="324" w:lineRule="auto"/>
              <w:ind w:left="420"/>
              <w:rPr>
                <w:sz w:val="21"/>
                <w:szCs w:val="21"/>
              </w:rPr>
            </w:pPr>
            <w:r>
              <w:rPr>
                <w:sz w:val="21"/>
                <w:szCs w:val="21"/>
              </w:rPr>
              <w:t xml:space="preserve">评标总得分＝F1×A1＋F2×A2＋……＋Fn×An </w:t>
            </w:r>
          </w:p>
          <w:p>
            <w:pPr>
              <w:pStyle w:val="13"/>
              <w:widowControl/>
              <w:spacing w:line="324" w:lineRule="auto"/>
              <w:ind w:left="420"/>
              <w:rPr>
                <w:sz w:val="21"/>
                <w:szCs w:val="21"/>
              </w:rPr>
            </w:pPr>
            <w:r>
              <w:rPr>
                <w:sz w:val="21"/>
                <w:szCs w:val="21"/>
              </w:rPr>
              <w:t xml:space="preserve">F1、F2……Fn分别为各项评审因素的得分； </w:t>
            </w:r>
          </w:p>
          <w:p>
            <w:pPr>
              <w:pStyle w:val="13"/>
              <w:widowControl/>
              <w:spacing w:line="324" w:lineRule="auto"/>
              <w:ind w:left="420"/>
              <w:rPr>
                <w:sz w:val="21"/>
                <w:szCs w:val="21"/>
              </w:rPr>
            </w:pPr>
            <w:r>
              <w:rPr>
                <w:sz w:val="21"/>
                <w:szCs w:val="21"/>
              </w:rPr>
              <w:t xml:space="preserve">A1、A2、……An 分别为各项评审因素所占的权重(A1＋A2＋……＋An＝1)。 </w:t>
            </w:r>
          </w:p>
          <w:p>
            <w:pPr>
              <w:pStyle w:val="13"/>
              <w:widowControl/>
              <w:spacing w:line="324" w:lineRule="auto"/>
              <w:ind w:left="420"/>
              <w:rPr>
                <w:sz w:val="21"/>
                <w:szCs w:val="21"/>
              </w:rPr>
            </w:pPr>
            <w:r>
              <w:rPr>
                <w:sz w:val="21"/>
                <w:szCs w:val="21"/>
              </w:rPr>
              <w:t xml:space="preserve">评标过程中，不得去掉报价中的最高报价和最低报价。 </w:t>
            </w:r>
          </w:p>
          <w:p>
            <w:pPr>
              <w:pStyle w:val="13"/>
              <w:widowControl/>
              <w:spacing w:line="324" w:lineRule="auto"/>
              <w:ind w:left="420"/>
              <w:rPr>
                <w:sz w:val="21"/>
                <w:szCs w:val="21"/>
              </w:rPr>
            </w:pPr>
            <w:r>
              <w:rPr>
                <w:sz w:val="21"/>
                <w:szCs w:val="21"/>
              </w:rPr>
              <w:t>此方法适用于货物类、服务类、工程类项目。</w:t>
            </w:r>
          </w:p>
        </w:tc>
      </w:tr>
    </w:tbl>
    <w:p/>
    <w:p>
      <w:pPr>
        <w:pStyle w:val="10"/>
      </w:pPr>
    </w:p>
    <w:tbl>
      <w:tblPr>
        <w:tblStyle w:val="14"/>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3"/>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433" w:type="dxa"/>
            <w:gridSpan w:val="3"/>
            <w:vAlign w:val="center"/>
          </w:tcPr>
          <w:p>
            <w:pPr>
              <w:jc w:val="center"/>
              <w:rPr>
                <w:rFonts w:ascii="宋体" w:hAnsi="宋体" w:cs="宋体"/>
                <w:szCs w:val="21"/>
              </w:rPr>
            </w:pPr>
            <w:r>
              <w:rPr>
                <w:rFonts w:hint="eastAsia" w:ascii="宋体" w:hAnsi="宋体" w:cs="宋体"/>
                <w:kern w:val="0"/>
                <w:szCs w:val="21"/>
              </w:rPr>
              <w:t>技术规格偏离情况</w:t>
            </w:r>
          </w:p>
        </w:tc>
        <w:tc>
          <w:tcPr>
            <w:tcW w:w="142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4678" w:type="dxa"/>
            <w:vAlign w:val="center"/>
          </w:tcPr>
          <w:p>
            <w:pPr>
              <w:tabs>
                <w:tab w:val="left" w:pos="2869"/>
                <w:tab w:val="left" w:pos="3010"/>
              </w:tabs>
              <w:rPr>
                <w:rFonts w:ascii="仿宋" w:hAnsi="仿宋" w:eastAsia="仿宋"/>
                <w:b/>
                <w:szCs w:val="21"/>
              </w:rPr>
            </w:pPr>
            <w:r>
              <w:rPr>
                <w:rFonts w:hint="eastAsia" w:ascii="仿宋" w:hAnsi="仿宋" w:eastAsia="仿宋"/>
                <w:b/>
                <w:szCs w:val="21"/>
              </w:rPr>
              <w:t>（一）评审内容：</w:t>
            </w:r>
          </w:p>
          <w:p>
            <w:pPr>
              <w:tabs>
                <w:tab w:val="left" w:pos="2869"/>
                <w:tab w:val="left" w:pos="3010"/>
              </w:tabs>
              <w:jc w:val="left"/>
              <w:rPr>
                <w:rFonts w:ascii="仿宋" w:hAnsi="仿宋" w:eastAsia="仿宋" w:cs="宋体"/>
                <w:szCs w:val="21"/>
              </w:rPr>
            </w:pPr>
            <w:r>
              <w:rPr>
                <w:rFonts w:hint="eastAsia" w:ascii="仿宋" w:hAnsi="仿宋" w:eastAsia="仿宋" w:cs="宋体"/>
                <w:szCs w:val="21"/>
              </w:rPr>
              <w:t>投标人应如实填写《技术规格偏离表》，</w:t>
            </w:r>
            <w:r>
              <w:rPr>
                <w:rFonts w:hint="eastAsia" w:ascii="仿宋" w:hAnsi="仿宋" w:eastAsia="仿宋"/>
                <w:szCs w:val="21"/>
              </w:rPr>
              <w:t>评审专家</w:t>
            </w:r>
            <w:r>
              <w:rPr>
                <w:rFonts w:hint="eastAsia" w:ascii="仿宋" w:hAnsi="仿宋" w:eastAsia="仿宋" w:cs="宋体"/>
                <w:szCs w:val="21"/>
              </w:rPr>
              <w:t>根据技术需求参数响应情况进行评审。</w:t>
            </w:r>
          </w:p>
          <w:p>
            <w:pPr>
              <w:tabs>
                <w:tab w:val="left" w:pos="2869"/>
                <w:tab w:val="left" w:pos="3010"/>
              </w:tabs>
              <w:jc w:val="left"/>
              <w:rPr>
                <w:rFonts w:ascii="仿宋" w:hAnsi="仿宋" w:eastAsia="仿宋"/>
                <w:b/>
                <w:szCs w:val="21"/>
              </w:rPr>
            </w:pPr>
            <w:r>
              <w:rPr>
                <w:rFonts w:hint="eastAsia" w:ascii="仿宋" w:hAnsi="仿宋" w:eastAsia="仿宋"/>
                <w:b/>
                <w:szCs w:val="21"/>
              </w:rPr>
              <w:t>（二）评分标准与依据：</w:t>
            </w:r>
            <w:r>
              <w:rPr>
                <w:rFonts w:hint="eastAsia" w:ascii="仿宋" w:hAnsi="仿宋" w:eastAsia="仿宋" w:cs="宋体"/>
                <w:szCs w:val="21"/>
              </w:rPr>
              <w:t xml:space="preserve"> </w:t>
            </w:r>
          </w:p>
          <w:p>
            <w:pPr>
              <w:rPr>
                <w:rFonts w:ascii="宋体" w:hAnsi="宋体" w:cs="宋体"/>
                <w:szCs w:val="21"/>
              </w:rPr>
            </w:pPr>
            <w:r>
              <w:rPr>
                <w:rFonts w:hint="eastAsia" w:ascii="仿宋" w:hAnsi="仿宋" w:eastAsia="仿宋" w:cs="宋体"/>
                <w:szCs w:val="21"/>
              </w:rPr>
              <w:t>完全满足招标文件要求的得50分，标注“▲”和“★”条款，每负偏离一项扣</w:t>
            </w:r>
            <w:r>
              <w:rPr>
                <w:rFonts w:ascii="仿宋" w:hAnsi="仿宋" w:eastAsia="仿宋" w:cs="宋体"/>
                <w:szCs w:val="21"/>
              </w:rPr>
              <w:t>3</w:t>
            </w:r>
            <w:r>
              <w:rPr>
                <w:rFonts w:hint="eastAsia" w:ascii="仿宋" w:hAnsi="仿宋" w:eastAsia="仿宋" w:cs="宋体"/>
                <w:szCs w:val="21"/>
              </w:rPr>
              <w:t>分；未标注“▲”和“★”的为一般条款，每负偏离一项扣1分。扣完为止。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仿宋" w:hAnsi="仿宋" w:eastAsia="仿宋" w:cs="Times New Roman"/>
                <w:kern w:val="2"/>
                <w:sz w:val="21"/>
                <w:szCs w:val="21"/>
                <w:lang w:val="en-US" w:eastAsia="zh-CN" w:bidi="ar-SA"/>
              </w:rPr>
            </w:pPr>
            <w:r>
              <w:rPr>
                <w:rFonts w:ascii="仿宋" w:hAnsi="仿宋" w:eastAsia="仿宋"/>
                <w:szCs w:val="21"/>
              </w:rPr>
              <w:t>2</w:t>
            </w:r>
          </w:p>
        </w:tc>
        <w:tc>
          <w:tcPr>
            <w:tcW w:w="1433" w:type="dxa"/>
            <w:gridSpan w:val="3"/>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技术保障措施</w:t>
            </w:r>
          </w:p>
        </w:tc>
        <w:tc>
          <w:tcPr>
            <w:tcW w:w="1420" w:type="dxa"/>
            <w:vAlign w:val="center"/>
          </w:tcPr>
          <w:p>
            <w:pPr>
              <w:jc w:val="center"/>
              <w:rPr>
                <w:rFonts w:ascii="仿宋" w:hAnsi="仿宋" w:eastAsia="仿宋" w:cs="Times New Roman"/>
                <w:kern w:val="2"/>
                <w:sz w:val="21"/>
                <w:szCs w:val="21"/>
                <w:lang w:val="en-US" w:eastAsia="zh-CN" w:bidi="ar-SA"/>
              </w:rPr>
            </w:pPr>
            <w:r>
              <w:rPr>
                <w:rFonts w:ascii="仿宋" w:hAnsi="仿宋" w:eastAsia="仿宋"/>
                <w:szCs w:val="21"/>
              </w:rPr>
              <w:t xml:space="preserve">3 </w:t>
            </w:r>
          </w:p>
        </w:tc>
        <w:tc>
          <w:tcPr>
            <w:tcW w:w="4678" w:type="dxa"/>
            <w:vAlign w:val="center"/>
          </w:tcPr>
          <w:p>
            <w:pPr>
              <w:rPr>
                <w:rFonts w:ascii="仿宋" w:hAnsi="仿宋" w:eastAsia="仿宋" w:cs="宋体"/>
                <w:szCs w:val="21"/>
              </w:rPr>
            </w:pPr>
            <w:r>
              <w:rPr>
                <w:rFonts w:ascii="仿宋" w:hAnsi="仿宋" w:eastAsia="仿宋" w:cs="宋体"/>
                <w:szCs w:val="21"/>
              </w:rPr>
              <w:t>考察内容：</w:t>
            </w:r>
          </w:p>
          <w:p>
            <w:pPr>
              <w:rPr>
                <w:rFonts w:ascii="仿宋" w:hAnsi="仿宋" w:eastAsia="仿宋" w:cs="宋体"/>
                <w:szCs w:val="21"/>
              </w:rPr>
            </w:pPr>
            <w:r>
              <w:rPr>
                <w:rFonts w:hint="eastAsia" w:ascii="仿宋" w:hAnsi="仿宋" w:eastAsia="仿宋" w:cs="宋体"/>
                <w:szCs w:val="21"/>
              </w:rPr>
              <w:t>针对本项目的需求内容，投标</w:t>
            </w:r>
            <w:r>
              <w:rPr>
                <w:rFonts w:ascii="仿宋" w:hAnsi="仿宋" w:eastAsia="仿宋" w:cs="宋体"/>
                <w:szCs w:val="21"/>
              </w:rPr>
              <w:t>人</w:t>
            </w:r>
            <w:r>
              <w:rPr>
                <w:rFonts w:hint="eastAsia" w:ascii="仿宋" w:hAnsi="仿宋" w:eastAsia="仿宋" w:cs="宋体"/>
                <w:szCs w:val="21"/>
              </w:rPr>
              <w:t>需充分说明质量保障措施，包括技术实力和机构情况等保障措施。技术</w:t>
            </w:r>
            <w:r>
              <w:rPr>
                <w:rFonts w:ascii="仿宋" w:hAnsi="仿宋" w:eastAsia="仿宋" w:cs="宋体"/>
                <w:szCs w:val="21"/>
              </w:rPr>
              <w:t>保障措施</w:t>
            </w:r>
            <w:r>
              <w:rPr>
                <w:rFonts w:hint="eastAsia" w:ascii="仿宋" w:hAnsi="仿宋" w:eastAsia="仿宋" w:cs="宋体"/>
                <w:szCs w:val="21"/>
              </w:rPr>
              <w:t>中必须包含以上内容，否则不得分。</w:t>
            </w:r>
          </w:p>
          <w:p>
            <w:pPr>
              <w:rPr>
                <w:rFonts w:ascii="仿宋" w:hAnsi="仿宋" w:eastAsia="仿宋" w:cs="宋体"/>
                <w:b/>
                <w:szCs w:val="21"/>
              </w:rPr>
            </w:pPr>
            <w:r>
              <w:rPr>
                <w:rFonts w:hint="eastAsia" w:ascii="仿宋" w:hAnsi="仿宋" w:eastAsia="仿宋" w:cs="宋体"/>
                <w:b/>
                <w:szCs w:val="21"/>
              </w:rPr>
              <w:t>评审委员会根据响应情况进行横向比较：</w:t>
            </w:r>
          </w:p>
          <w:p>
            <w:pPr>
              <w:rPr>
                <w:rFonts w:ascii="仿宋" w:hAnsi="仿宋" w:eastAsia="仿宋" w:cs="宋体"/>
                <w:szCs w:val="21"/>
              </w:rPr>
            </w:pPr>
            <w:r>
              <w:rPr>
                <w:rFonts w:hint="eastAsia" w:ascii="仿宋" w:hAnsi="仿宋" w:eastAsia="仿宋" w:cs="宋体"/>
                <w:szCs w:val="21"/>
              </w:rPr>
              <w:t>1、技术</w:t>
            </w:r>
            <w:r>
              <w:rPr>
                <w:rFonts w:ascii="仿宋" w:hAnsi="仿宋" w:eastAsia="仿宋" w:cs="宋体"/>
                <w:szCs w:val="21"/>
              </w:rPr>
              <w:t>保障措施</w:t>
            </w:r>
            <w:r>
              <w:rPr>
                <w:rFonts w:hint="eastAsia" w:ascii="仿宋" w:hAnsi="仿宋" w:eastAsia="仿宋" w:cs="宋体"/>
                <w:szCs w:val="21"/>
              </w:rPr>
              <w:t>详细，安排合理，得3分；</w:t>
            </w:r>
          </w:p>
          <w:p>
            <w:pPr>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、技术</w:t>
            </w:r>
            <w:r>
              <w:rPr>
                <w:rFonts w:ascii="仿宋" w:hAnsi="仿宋" w:eastAsia="仿宋" w:cs="宋体"/>
                <w:szCs w:val="21"/>
              </w:rPr>
              <w:t>保障措施</w:t>
            </w:r>
            <w:r>
              <w:rPr>
                <w:rFonts w:hint="eastAsia" w:ascii="仿宋" w:hAnsi="仿宋" w:eastAsia="仿宋" w:cs="宋体"/>
                <w:szCs w:val="21"/>
              </w:rPr>
              <w:t>一般，安排一般，得1分；</w:t>
            </w:r>
          </w:p>
          <w:p>
            <w:pPr>
              <w:rPr>
                <w:rFonts w:hint="eastAsia" w:ascii="仿宋" w:hAnsi="仿宋" w:eastAsia="仿宋" w:cs="Times New Roman"/>
                <w:kern w:val="2"/>
                <w:sz w:val="21"/>
                <w:szCs w:val="21"/>
                <w:lang w:val="en-US" w:eastAsia="zh-CN" w:bidi="ar-SA"/>
              </w:rPr>
            </w:pPr>
            <w:r>
              <w:rPr>
                <w:rFonts w:ascii="仿宋" w:hAnsi="仿宋" w:eastAsia="仿宋" w:cs="宋体"/>
                <w:szCs w:val="21"/>
              </w:rPr>
              <w:t>3</w:t>
            </w:r>
            <w:r>
              <w:rPr>
                <w:rFonts w:hint="eastAsia" w:ascii="仿宋" w:hAnsi="仿宋" w:eastAsia="仿宋" w:cs="宋体"/>
                <w:szCs w:val="21"/>
              </w:rPr>
              <w:t>、技术</w:t>
            </w:r>
            <w:r>
              <w:rPr>
                <w:rFonts w:ascii="仿宋" w:hAnsi="仿宋" w:eastAsia="仿宋" w:cs="宋体"/>
                <w:szCs w:val="21"/>
              </w:rPr>
              <w:t>保障措施</w:t>
            </w:r>
            <w:r>
              <w:rPr>
                <w:rFonts w:hint="eastAsia" w:ascii="仿宋" w:hAnsi="仿宋" w:eastAsia="仿宋" w:cs="宋体"/>
                <w:szCs w:val="21"/>
              </w:rPr>
              <w:t>不详细，安排较差或不提供安全保障措施不得分。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仿宋" w:hAnsi="仿宋" w:eastAsia="仿宋" w:cs="Times New Roman"/>
                <w:kern w:val="2"/>
                <w:sz w:val="21"/>
                <w:szCs w:val="21"/>
                <w:lang w:val="en-US" w:eastAsia="zh-CN" w:bidi="ar-SA"/>
              </w:rPr>
            </w:pPr>
            <w:r>
              <w:rPr>
                <w:rFonts w:ascii="仿宋" w:hAnsi="仿宋" w:eastAsia="仿宋"/>
                <w:szCs w:val="21"/>
              </w:rPr>
              <w:t>3</w:t>
            </w:r>
          </w:p>
        </w:tc>
        <w:tc>
          <w:tcPr>
            <w:tcW w:w="1433" w:type="dxa"/>
            <w:gridSpan w:val="3"/>
            <w:vAlign w:val="center"/>
          </w:tcPr>
          <w:p>
            <w:pPr>
              <w:jc w:val="center"/>
              <w:rPr>
                <w:rFonts w:ascii="仿宋" w:hAnsi="仿宋" w:eastAsia="仿宋"/>
                <w:szCs w:val="21"/>
              </w:rPr>
            </w:pPr>
            <w:r>
              <w:rPr>
                <w:rFonts w:hint="eastAsia" w:ascii="仿宋" w:hAnsi="仿宋" w:eastAsia="仿宋"/>
                <w:szCs w:val="21"/>
              </w:rPr>
              <w:t>施工、安装安全及质量保障措施</w:t>
            </w:r>
          </w:p>
          <w:p>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（仅适用于有施工、安装要求的项目）</w:t>
            </w:r>
          </w:p>
        </w:tc>
        <w:tc>
          <w:tcPr>
            <w:tcW w:w="1420" w:type="dxa"/>
            <w:vAlign w:val="center"/>
          </w:tcPr>
          <w:p>
            <w:pPr>
              <w:jc w:val="center"/>
              <w:rPr>
                <w:rFonts w:ascii="仿宋" w:hAnsi="仿宋" w:eastAsia="仿宋" w:cs="Times New Roman"/>
                <w:kern w:val="2"/>
                <w:sz w:val="21"/>
                <w:szCs w:val="21"/>
                <w:lang w:val="en-US" w:eastAsia="zh-CN" w:bidi="ar-SA"/>
              </w:rPr>
            </w:pPr>
            <w:r>
              <w:rPr>
                <w:rFonts w:ascii="仿宋" w:hAnsi="仿宋" w:eastAsia="仿宋"/>
                <w:szCs w:val="21"/>
              </w:rPr>
              <w:t>2</w:t>
            </w:r>
          </w:p>
        </w:tc>
        <w:tc>
          <w:tcPr>
            <w:tcW w:w="4678" w:type="dxa"/>
            <w:vAlign w:val="center"/>
          </w:tcPr>
          <w:p>
            <w:pPr>
              <w:tabs>
                <w:tab w:val="left" w:pos="2869"/>
                <w:tab w:val="left" w:pos="3010"/>
              </w:tabs>
              <w:rPr>
                <w:rFonts w:hint="eastAsia" w:ascii="仿宋" w:hAnsi="仿宋" w:eastAsia="仿宋"/>
                <w:b/>
                <w:szCs w:val="21"/>
              </w:rPr>
            </w:pPr>
            <w:r>
              <w:rPr>
                <w:rFonts w:hint="eastAsia" w:ascii="仿宋" w:hAnsi="仿宋" w:eastAsia="仿宋"/>
                <w:b/>
                <w:szCs w:val="21"/>
              </w:rPr>
              <w:t>（一）评审内容：</w:t>
            </w:r>
          </w:p>
          <w:p>
            <w:pPr>
              <w:rPr>
                <w:rFonts w:ascii="仿宋" w:hAnsi="仿宋" w:eastAsia="仿宋" w:cs="宋体"/>
                <w:szCs w:val="21"/>
              </w:rPr>
            </w:pPr>
            <w:r>
              <w:rPr>
                <w:rFonts w:hint="eastAsia" w:ascii="仿宋" w:hAnsi="仿宋" w:eastAsia="仿宋" w:cs="宋体"/>
                <w:szCs w:val="21"/>
              </w:rPr>
              <w:t>投标</w:t>
            </w:r>
            <w:r>
              <w:rPr>
                <w:rFonts w:ascii="仿宋" w:hAnsi="仿宋" w:eastAsia="仿宋" w:cs="宋体"/>
                <w:szCs w:val="21"/>
              </w:rPr>
              <w:t>人</w:t>
            </w:r>
            <w:r>
              <w:rPr>
                <w:rFonts w:hint="eastAsia" w:ascii="仿宋" w:hAnsi="仿宋" w:eastAsia="仿宋" w:cs="宋体"/>
                <w:szCs w:val="21"/>
              </w:rPr>
              <w:t>针对本项目的施工、安装等内容，充分说明安全及质量保障措施。</w:t>
            </w:r>
            <w:r>
              <w:rPr>
                <w:rFonts w:hint="eastAsia" w:ascii="仿宋" w:hAnsi="仿宋" w:eastAsia="仿宋"/>
                <w:szCs w:val="21"/>
              </w:rPr>
              <w:t>评审专家根据招标文件的需求和投标文件响应情况进行评审。</w:t>
            </w:r>
          </w:p>
          <w:p>
            <w:pPr>
              <w:rPr>
                <w:rFonts w:hint="eastAsia" w:ascii="仿宋" w:hAnsi="仿宋" w:eastAsia="仿宋"/>
                <w:b/>
                <w:szCs w:val="21"/>
              </w:rPr>
            </w:pPr>
            <w:r>
              <w:rPr>
                <w:rFonts w:hint="eastAsia" w:ascii="仿宋" w:hAnsi="仿宋" w:eastAsia="仿宋"/>
                <w:b/>
                <w:szCs w:val="21"/>
              </w:rPr>
              <w:t>（二）评分标准与依据：</w:t>
            </w:r>
          </w:p>
          <w:p>
            <w:pPr>
              <w:rPr>
                <w:rFonts w:ascii="仿宋" w:hAnsi="仿宋" w:eastAsia="仿宋" w:cs="宋体"/>
                <w:szCs w:val="21"/>
              </w:rPr>
            </w:pPr>
            <w:r>
              <w:rPr>
                <w:rFonts w:hint="eastAsia" w:ascii="仿宋" w:hAnsi="仿宋" w:eastAsia="仿宋" w:cs="宋体"/>
                <w:szCs w:val="21"/>
              </w:rPr>
              <w:t>1.施工、安装安全及质量保障措施详细，安排合理，得2分；</w:t>
            </w:r>
          </w:p>
          <w:p>
            <w:pPr>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.施工、安装安全及质量保障措施一般，安排一般，得1分；</w:t>
            </w:r>
          </w:p>
          <w:p>
            <w:pPr>
              <w:rPr>
                <w:rFonts w:hint="eastAsia" w:ascii="仿宋" w:hAnsi="仿宋" w:eastAsia="仿宋" w:cs="宋体"/>
                <w:kern w:val="2"/>
                <w:sz w:val="21"/>
                <w:szCs w:val="21"/>
                <w:lang w:val="en-US" w:eastAsia="zh-CN" w:bidi="ar-SA"/>
              </w:rPr>
            </w:pPr>
            <w:r>
              <w:rPr>
                <w:rFonts w:ascii="仿宋" w:hAnsi="仿宋" w:eastAsia="仿宋" w:cs="宋体"/>
                <w:szCs w:val="21"/>
              </w:rPr>
              <w:t>3</w:t>
            </w:r>
            <w:r>
              <w:rPr>
                <w:rFonts w:hint="eastAsia" w:ascii="仿宋" w:hAnsi="仿宋" w:eastAsia="仿宋" w:cs="宋体"/>
                <w:szCs w:val="21"/>
              </w:rPr>
              <w:t>、施工、安装安全及质量保障措施不详细，安排较差或不提供安全保障措施不得分。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5"/>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ascii="仿宋" w:hAnsi="仿宋" w:eastAsia="仿宋"/>
                <w:szCs w:val="21"/>
              </w:rPr>
              <w:cr/>
            </w:r>
            <w:r>
              <w:rPr>
                <w:rFonts w:hint="eastAsia" w:ascii="仿宋" w:hAnsi="仿宋" w:eastAsia="仿宋"/>
                <w:szCs w:val="21"/>
              </w:rPr>
              <w:t>1</w:t>
            </w:r>
          </w:p>
        </w:tc>
        <w:tc>
          <w:tcPr>
            <w:tcW w:w="1422" w:type="dxa"/>
            <w:gridSpan w:val="2"/>
            <w:vAlign w:val="center"/>
          </w:tcPr>
          <w:p>
            <w:pPr>
              <w:jc w:val="center"/>
              <w:rPr>
                <w:rFonts w:hint="eastAsia" w:ascii="仿宋" w:hAnsi="仿宋" w:eastAsia="仿宋"/>
                <w:szCs w:val="21"/>
              </w:rPr>
            </w:pPr>
            <w:r>
              <w:rPr>
                <w:rFonts w:hint="eastAsia" w:ascii="仿宋" w:hAnsi="仿宋" w:eastAsia="仿宋"/>
                <w:szCs w:val="21"/>
              </w:rPr>
              <w:t>商务条款</w:t>
            </w:r>
          </w:p>
          <w:p>
            <w:pPr>
              <w:jc w:val="center"/>
              <w:rPr>
                <w:rFonts w:ascii="宋体" w:hAnsi="宋体" w:cs="宋体"/>
                <w:szCs w:val="21"/>
              </w:rPr>
            </w:pPr>
            <w:r>
              <w:rPr>
                <w:rFonts w:hint="eastAsia" w:ascii="仿宋" w:hAnsi="仿宋" w:eastAsia="仿宋"/>
                <w:szCs w:val="21"/>
              </w:rPr>
              <w:t>偏离情况</w:t>
            </w:r>
          </w:p>
        </w:tc>
        <w:tc>
          <w:tcPr>
            <w:tcW w:w="1431" w:type="dxa"/>
            <w:gridSpan w:val="2"/>
            <w:vAlign w:val="center"/>
          </w:tcPr>
          <w:p>
            <w:pPr>
              <w:jc w:val="center"/>
              <w:rPr>
                <w:rFonts w:ascii="宋体" w:hAnsi="宋体" w:cs="宋体"/>
                <w:szCs w:val="21"/>
              </w:rPr>
            </w:pPr>
            <w:r>
              <w:rPr>
                <w:rFonts w:hint="eastAsia" w:ascii="仿宋" w:hAnsi="仿宋" w:eastAsia="仿宋" w:cs="宋体"/>
                <w:szCs w:val="21"/>
              </w:rPr>
              <w:t>4</w:t>
            </w:r>
            <w:r>
              <w:rPr>
                <w:rFonts w:ascii="仿宋" w:hAnsi="仿宋" w:eastAsia="仿宋"/>
                <w:szCs w:val="21"/>
              </w:rPr>
              <w:t xml:space="preserve"> </w:t>
            </w:r>
          </w:p>
        </w:tc>
        <w:tc>
          <w:tcPr>
            <w:tcW w:w="4678" w:type="dxa"/>
            <w:vAlign w:val="center"/>
          </w:tcPr>
          <w:p>
            <w:pPr>
              <w:rPr>
                <w:rFonts w:ascii="宋体" w:hAnsi="宋体" w:cs="宋体"/>
                <w:szCs w:val="21"/>
              </w:rPr>
            </w:pPr>
            <w:r>
              <w:rPr>
                <w:rFonts w:hint="eastAsia" w:ascii="仿宋" w:hAnsi="仿宋" w:eastAsia="仿宋" w:cs="宋体"/>
                <w:szCs w:val="21"/>
              </w:rPr>
              <w:t>投标人应如实填写《商务条款偏离表》，评审委员会根据响应情况进行打分，完全满足招标文件要求的得4分，标注“▲”和“★”条款每负偏离一项扣1分，未标注“▲”和“★”的负偏离一项扣1分，扣完为止。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szCs w:val="21"/>
              </w:rPr>
              <w:t>2</w:t>
            </w:r>
          </w:p>
        </w:tc>
        <w:tc>
          <w:tcPr>
            <w:tcW w:w="1422" w:type="dxa"/>
            <w:gridSpan w:val="2"/>
            <w:vAlign w:val="center"/>
          </w:tcPr>
          <w:p>
            <w:pPr>
              <w:jc w:val="center"/>
              <w:rPr>
                <w:rFonts w:ascii="宋体" w:hAnsi="宋体" w:cs="宋体"/>
                <w:szCs w:val="21"/>
              </w:rPr>
            </w:pPr>
            <w:r>
              <w:rPr>
                <w:rFonts w:hint="eastAsia" w:ascii="仿宋" w:hAnsi="仿宋" w:eastAsia="仿宋"/>
                <w:szCs w:val="21"/>
              </w:rPr>
              <w:t>投标人投标的产品厂家通过相关认证情况</w:t>
            </w:r>
          </w:p>
        </w:tc>
        <w:tc>
          <w:tcPr>
            <w:tcW w:w="1431" w:type="dxa"/>
            <w:gridSpan w:val="2"/>
            <w:vAlign w:val="center"/>
          </w:tcPr>
          <w:p>
            <w:pPr>
              <w:jc w:val="center"/>
              <w:rPr>
                <w:rFonts w:ascii="宋体" w:hAnsi="宋体" w:cs="宋体"/>
                <w:szCs w:val="21"/>
              </w:rPr>
            </w:pPr>
            <w:r>
              <w:rPr>
                <w:rFonts w:hint="eastAsia" w:ascii="仿宋" w:hAnsi="仿宋" w:eastAsia="仿宋"/>
                <w:szCs w:val="21"/>
              </w:rPr>
              <w:t>2</w:t>
            </w:r>
          </w:p>
        </w:tc>
        <w:tc>
          <w:tcPr>
            <w:tcW w:w="4678" w:type="dxa"/>
            <w:vAlign w:val="top"/>
          </w:tcPr>
          <w:p>
            <w:pPr>
              <w:textAlignment w:val="baseline"/>
              <w:rPr>
                <w:rFonts w:ascii="仿宋" w:hAnsi="仿宋" w:eastAsia="仿宋" w:cs="宋体"/>
                <w:b/>
                <w:bCs/>
                <w:color w:val="000000"/>
                <w:szCs w:val="21"/>
              </w:rPr>
            </w:pPr>
            <w:r>
              <w:rPr>
                <w:rFonts w:hint="eastAsia" w:ascii="仿宋" w:hAnsi="仿宋" w:eastAsia="仿宋" w:cs="宋体"/>
                <w:b/>
                <w:bCs/>
                <w:color w:val="000000"/>
                <w:szCs w:val="21"/>
              </w:rPr>
              <w:t>（一）评分内容：</w:t>
            </w:r>
          </w:p>
          <w:p>
            <w:pPr>
              <w:pStyle w:val="7"/>
              <w:ind w:firstLine="0" w:firstLineChars="0"/>
              <w:rPr>
                <w:rFonts w:ascii="仿宋" w:hAnsi="仿宋" w:eastAsia="仿宋" w:cs="宋体"/>
                <w:color w:val="000000"/>
              </w:rPr>
            </w:pPr>
            <w:r>
              <w:rPr>
                <w:rFonts w:hint="eastAsia" w:ascii="仿宋" w:hAnsi="仿宋" w:eastAsia="仿宋" w:cs="宋体"/>
                <w:color w:val="000000"/>
              </w:rPr>
              <w:t>1.投标人投标的产品厂家曾获得过</w:t>
            </w:r>
            <w:r>
              <w:rPr>
                <w:rFonts w:hint="eastAsia" w:ascii="仿宋" w:hAnsi="仿宋" w:eastAsia="仿宋" w:cs="宋体"/>
                <w:color w:val="000000"/>
                <w:u w:val="single"/>
              </w:rPr>
              <w:t xml:space="preserve"> 高新技术企业  </w:t>
            </w:r>
            <w:r>
              <w:rPr>
                <w:rFonts w:hint="eastAsia" w:ascii="仿宋" w:hAnsi="仿宋" w:eastAsia="仿宋" w:cs="宋体"/>
                <w:color w:val="000000"/>
              </w:rPr>
              <w:t>证书”，得1分。</w:t>
            </w:r>
            <w:r>
              <w:rPr>
                <w:rFonts w:hint="eastAsia" w:ascii="仿宋" w:hAnsi="仿宋" w:eastAsia="仿宋" w:cs="宋体"/>
                <w:b/>
                <w:color w:val="000000"/>
              </w:rPr>
              <w:t>（</w:t>
            </w:r>
            <w:r>
              <w:rPr>
                <w:rFonts w:hint="eastAsia" w:ascii="仿宋" w:hAnsi="仿宋" w:eastAsia="仿宋" w:cs="宋体"/>
                <w:b/>
                <w:color w:val="000000"/>
                <w:szCs w:val="21"/>
              </w:rPr>
              <w:t>提供相应的资格证书复印件作为评审依据</w:t>
            </w:r>
            <w:r>
              <w:rPr>
                <w:rFonts w:hint="eastAsia" w:ascii="仿宋" w:hAnsi="仿宋" w:eastAsia="仿宋" w:cs="宋体"/>
                <w:b/>
                <w:color w:val="000000"/>
              </w:rPr>
              <w:t>）</w:t>
            </w:r>
          </w:p>
          <w:p>
            <w:pPr>
              <w:pStyle w:val="7"/>
              <w:ind w:firstLine="0" w:firstLineChars="0"/>
              <w:jc w:val="left"/>
              <w:rPr>
                <w:rFonts w:hint="eastAsia" w:ascii="仿宋" w:hAnsi="仿宋" w:eastAsia="仿宋" w:cs="宋体"/>
                <w:color w:val="000000"/>
              </w:rPr>
            </w:pPr>
            <w:r>
              <w:rPr>
                <w:rFonts w:hint="eastAsia" w:ascii="仿宋" w:hAnsi="仿宋" w:eastAsia="仿宋" w:cs="宋体"/>
                <w:color w:val="000000"/>
              </w:rPr>
              <w:t>2.投标人投标的产品厂家具有有效的质量管理体系认证证书的得1分。</w:t>
            </w:r>
            <w:r>
              <w:rPr>
                <w:rFonts w:hint="eastAsia" w:ascii="仿宋" w:hAnsi="仿宋" w:eastAsia="仿宋" w:cs="宋体"/>
                <w:b/>
                <w:color w:val="000000"/>
              </w:rPr>
              <w:t>（</w:t>
            </w:r>
            <w:r>
              <w:rPr>
                <w:rFonts w:hint="eastAsia" w:ascii="仿宋" w:hAnsi="仿宋" w:eastAsia="仿宋" w:cs="宋体"/>
                <w:b/>
                <w:color w:val="000000"/>
                <w:szCs w:val="21"/>
              </w:rPr>
              <w:t>同时提供有效证书复印件及国家市场监督管理总局-全国认证认可信息公共服务平台</w:t>
            </w:r>
            <w:r>
              <w:rPr>
                <w:rFonts w:ascii="仿宋" w:hAnsi="仿宋" w:eastAsia="仿宋" w:cs="宋体"/>
                <w:b/>
                <w:color w:val="000000"/>
                <w:szCs w:val="21"/>
                <w:u w:val="single"/>
              </w:rPr>
              <w:fldChar w:fldCharType="begin"/>
            </w:r>
            <w:r>
              <w:rPr>
                <w:rFonts w:ascii="仿宋" w:hAnsi="仿宋" w:eastAsia="仿宋" w:cs="宋体"/>
                <w:b/>
                <w:color w:val="000000"/>
                <w:szCs w:val="21"/>
                <w:u w:val="single"/>
              </w:rPr>
              <w:instrText xml:space="preserve"> HYPERLINK "</w:instrText>
            </w:r>
            <w:r>
              <w:rPr>
                <w:rFonts w:hint="eastAsia" w:ascii="仿宋" w:hAnsi="仿宋" w:eastAsia="仿宋" w:cs="宋体"/>
                <w:b/>
                <w:color w:val="000000"/>
                <w:szCs w:val="21"/>
                <w:u w:val="single"/>
              </w:rPr>
              <w:instrText xml:space="preserve">http://cx.cnca.cn/CertECloud/index/index/page</w:instrText>
            </w:r>
            <w:r>
              <w:rPr>
                <w:rFonts w:hint="eastAsia" w:ascii="仿宋" w:hAnsi="仿宋" w:eastAsia="仿宋" w:cs="宋体"/>
                <w:b/>
                <w:color w:val="000000"/>
                <w:szCs w:val="21"/>
              </w:rPr>
              <w:instrText xml:space="preserve">证书查询截图作为评审依据</w:instrText>
            </w:r>
            <w:r>
              <w:rPr>
                <w:rFonts w:ascii="仿宋" w:hAnsi="仿宋" w:eastAsia="仿宋" w:cs="宋体"/>
                <w:b/>
                <w:color w:val="000000"/>
                <w:szCs w:val="21"/>
                <w:u w:val="single"/>
              </w:rPr>
              <w:instrText xml:space="preserve">" </w:instrText>
            </w:r>
            <w:r>
              <w:rPr>
                <w:rFonts w:ascii="仿宋" w:hAnsi="仿宋" w:eastAsia="仿宋" w:cs="宋体"/>
                <w:b/>
                <w:color w:val="000000"/>
                <w:szCs w:val="21"/>
                <w:u w:val="single"/>
              </w:rPr>
              <w:fldChar w:fldCharType="separate"/>
            </w:r>
            <w:r>
              <w:rPr>
                <w:rStyle w:val="18"/>
                <w:rFonts w:hint="eastAsia" w:ascii="仿宋" w:hAnsi="仿宋" w:eastAsia="仿宋" w:cs="宋体"/>
                <w:b/>
                <w:szCs w:val="21"/>
              </w:rPr>
              <w:t>http://cx.cnca.cn/CertECloud/index/index/page证书查询截图作为评审依据</w:t>
            </w:r>
            <w:r>
              <w:rPr>
                <w:rFonts w:ascii="仿宋" w:hAnsi="仿宋" w:eastAsia="仿宋" w:cs="宋体"/>
                <w:b/>
                <w:color w:val="000000"/>
                <w:szCs w:val="21"/>
                <w:u w:val="single"/>
              </w:rPr>
              <w:fldChar w:fldCharType="end"/>
            </w:r>
            <w:r>
              <w:rPr>
                <w:rFonts w:hint="eastAsia" w:ascii="仿宋" w:hAnsi="仿宋" w:eastAsia="仿宋" w:cs="宋体"/>
                <w:b/>
                <w:color w:val="000000"/>
                <w:szCs w:val="21"/>
              </w:rPr>
              <w:t>。）</w:t>
            </w:r>
          </w:p>
          <w:p>
            <w:pPr>
              <w:pStyle w:val="7"/>
              <w:spacing w:after="156" w:afterLines="50"/>
              <w:ind w:firstLine="0" w:firstLineChars="0"/>
              <w:rPr>
                <w:rFonts w:ascii="仿宋" w:hAnsi="仿宋" w:eastAsia="仿宋" w:cs="宋体"/>
                <w:color w:val="000000"/>
              </w:rPr>
            </w:pPr>
            <w:r>
              <w:rPr>
                <w:rFonts w:hint="eastAsia" w:ascii="仿宋" w:hAnsi="仿宋" w:eastAsia="仿宋" w:cs="宋体"/>
                <w:color w:val="000000"/>
              </w:rPr>
              <w:t>3.以上2项累加计分，最高得2分。</w:t>
            </w:r>
          </w:p>
          <w:p>
            <w:pPr>
              <w:textAlignment w:val="baseline"/>
              <w:rPr>
                <w:rFonts w:ascii="仿宋" w:hAnsi="仿宋" w:eastAsia="仿宋" w:cs="宋体"/>
                <w:b/>
                <w:bCs/>
                <w:color w:val="000000"/>
                <w:szCs w:val="21"/>
              </w:rPr>
            </w:pPr>
            <w:r>
              <w:rPr>
                <w:rFonts w:hint="eastAsia" w:ascii="仿宋" w:hAnsi="仿宋" w:eastAsia="仿宋" w:cs="宋体"/>
                <w:b/>
                <w:bCs/>
                <w:color w:val="000000"/>
                <w:szCs w:val="21"/>
              </w:rPr>
              <w:t>（二）证明材料：</w:t>
            </w:r>
          </w:p>
          <w:p>
            <w:pPr>
              <w:ind w:right="31" w:rightChars="15"/>
              <w:jc w:val="left"/>
              <w:rPr>
                <w:rFonts w:ascii="宋体" w:hAnsi="宋体" w:cs="宋体"/>
                <w:color w:val="000000"/>
              </w:rPr>
            </w:pPr>
            <w:r>
              <w:rPr>
                <w:rFonts w:hint="eastAsia" w:ascii="仿宋" w:hAnsi="仿宋" w:eastAsia="仿宋" w:cs="宋体"/>
                <w:color w:val="000000"/>
              </w:rPr>
              <w:t>按以上评分内容要求提供相应的证明文件复印件作为评审依据,未按要求提供相应评审依据的或提供的信息无法判断的不得分。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szCs w:val="21"/>
              </w:rPr>
              <w:t>3</w:t>
            </w:r>
          </w:p>
        </w:tc>
        <w:tc>
          <w:tcPr>
            <w:tcW w:w="1422" w:type="dxa"/>
            <w:gridSpan w:val="2"/>
            <w:vAlign w:val="center"/>
          </w:tcPr>
          <w:p>
            <w:pPr>
              <w:jc w:val="center"/>
              <w:rPr>
                <w:rFonts w:ascii="宋体" w:hAnsi="宋体" w:cs="宋体"/>
                <w:szCs w:val="21"/>
              </w:rPr>
            </w:pPr>
            <w:r>
              <w:rPr>
                <w:rFonts w:hint="eastAsia" w:ascii="仿宋" w:hAnsi="仿宋" w:eastAsia="仿宋"/>
                <w:szCs w:val="21"/>
              </w:rPr>
              <w:t xml:space="preserve">投标人服务网点       </w:t>
            </w:r>
          </w:p>
        </w:tc>
        <w:tc>
          <w:tcPr>
            <w:tcW w:w="1431" w:type="dxa"/>
            <w:gridSpan w:val="2"/>
            <w:vAlign w:val="center"/>
          </w:tcPr>
          <w:p>
            <w:pPr>
              <w:jc w:val="center"/>
              <w:rPr>
                <w:rFonts w:ascii="宋体" w:hAnsi="宋体" w:cs="宋体"/>
                <w:szCs w:val="21"/>
              </w:rPr>
            </w:pPr>
            <w:r>
              <w:rPr>
                <w:rFonts w:hint="eastAsia" w:ascii="仿宋" w:hAnsi="仿宋" w:eastAsia="仿宋"/>
                <w:szCs w:val="21"/>
              </w:rPr>
              <w:t>2</w:t>
            </w:r>
          </w:p>
        </w:tc>
        <w:tc>
          <w:tcPr>
            <w:tcW w:w="4678" w:type="dxa"/>
            <w:vAlign w:val="top"/>
          </w:tcPr>
          <w:p>
            <w:pPr>
              <w:jc w:val="left"/>
              <w:rPr>
                <w:rFonts w:ascii="仿宋" w:hAnsi="仿宋" w:eastAsia="仿宋"/>
                <w:szCs w:val="21"/>
              </w:rPr>
            </w:pPr>
            <w:r>
              <w:rPr>
                <w:rFonts w:hint="eastAsia" w:ascii="仿宋" w:hAnsi="仿宋" w:eastAsia="仿宋"/>
                <w:szCs w:val="21"/>
              </w:rPr>
              <w:t>1.深圳市注册的企业及非深圳市注册的企业但在深圳设有长期的售后服务机构的得2分。（需提供分支机构的注册登记证明复印件，未提供不得分。）</w:t>
            </w:r>
          </w:p>
          <w:p>
            <w:pPr>
              <w:jc w:val="left"/>
            </w:pPr>
            <w:r>
              <w:rPr>
                <w:rFonts w:hint="eastAsia" w:ascii="仿宋" w:hAnsi="仿宋" w:eastAsia="仿宋"/>
                <w:szCs w:val="21"/>
              </w:rPr>
              <w:t>2.未在深圳设有长期售后服务机构的，承诺</w:t>
            </w:r>
            <w:r>
              <w:rPr>
                <w:rFonts w:ascii="仿宋" w:hAnsi="仿宋" w:eastAsia="仿宋"/>
                <w:szCs w:val="21"/>
              </w:rPr>
              <w:t>中标后设立本地经营（服务）网点的，提供承诺文件（格式自定）的，得</w:t>
            </w:r>
            <w:r>
              <w:rPr>
                <w:rFonts w:hint="eastAsia" w:ascii="仿宋" w:hAnsi="仿宋" w:eastAsia="仿宋"/>
                <w:szCs w:val="21"/>
              </w:rPr>
              <w:t>1</w:t>
            </w:r>
            <w:r>
              <w:rPr>
                <w:rFonts w:ascii="仿宋" w:hAnsi="仿宋" w:eastAsia="仿宋"/>
                <w:szCs w:val="21"/>
              </w:rPr>
              <w:t>分</w:t>
            </w:r>
            <w:r>
              <w:rPr>
                <w:rFonts w:hint="eastAsia" w:ascii="仿宋" w:hAnsi="仿宋" w:eastAsia="仿宋"/>
                <w:szCs w:val="21"/>
              </w:rPr>
              <w:t>。</w:t>
            </w:r>
            <w:r>
              <w:rPr>
                <w:rFonts w:ascii="仿宋" w:hAnsi="仿宋" w:eastAsia="仿宋"/>
                <w:szCs w:val="21"/>
              </w:rPr>
              <w:t>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szCs w:val="21"/>
              </w:rPr>
              <w:t>4</w:t>
            </w:r>
          </w:p>
        </w:tc>
        <w:tc>
          <w:tcPr>
            <w:tcW w:w="1422" w:type="dxa"/>
            <w:gridSpan w:val="2"/>
            <w:vAlign w:val="center"/>
          </w:tcPr>
          <w:p>
            <w:pPr>
              <w:jc w:val="center"/>
              <w:rPr>
                <w:rFonts w:ascii="宋体" w:hAnsi="宋体" w:cs="宋体"/>
                <w:szCs w:val="21"/>
              </w:rPr>
            </w:pPr>
            <w:r>
              <w:rPr>
                <w:rFonts w:hint="eastAsia" w:ascii="仿宋" w:hAnsi="仿宋" w:eastAsia="仿宋"/>
                <w:szCs w:val="21"/>
              </w:rPr>
              <w:t>投标人同类业绩</w:t>
            </w:r>
          </w:p>
        </w:tc>
        <w:tc>
          <w:tcPr>
            <w:tcW w:w="1431" w:type="dxa"/>
            <w:gridSpan w:val="2"/>
            <w:vAlign w:val="center"/>
          </w:tcPr>
          <w:p>
            <w:pPr>
              <w:spacing w:line="240" w:lineRule="exact"/>
              <w:jc w:val="center"/>
              <w:rPr>
                <w:rFonts w:ascii="宋体" w:hAnsi="宋体" w:cs="宋体"/>
                <w:szCs w:val="21"/>
              </w:rPr>
            </w:pPr>
            <w:r>
              <w:rPr>
                <w:rFonts w:hint="eastAsia" w:ascii="仿宋" w:hAnsi="仿宋" w:eastAsia="仿宋"/>
                <w:szCs w:val="21"/>
              </w:rPr>
              <w:t>2</w:t>
            </w:r>
            <w:r>
              <w:rPr>
                <w:rFonts w:ascii="仿宋" w:hAnsi="仿宋" w:eastAsia="仿宋"/>
                <w:szCs w:val="21"/>
              </w:rPr>
              <w:t xml:space="preserve"> </w:t>
            </w:r>
          </w:p>
        </w:tc>
        <w:tc>
          <w:tcPr>
            <w:tcW w:w="4678" w:type="dxa"/>
            <w:vAlign w:val="center"/>
          </w:tcPr>
          <w:p>
            <w:pPr>
              <w:jc w:val="left"/>
              <w:rPr>
                <w:rFonts w:ascii="宋体" w:hAnsi="宋体" w:cs="宋体"/>
                <w:szCs w:val="21"/>
              </w:rPr>
            </w:pPr>
            <w:r>
              <w:rPr>
                <w:rFonts w:hint="eastAsia" w:ascii="仿宋" w:hAnsi="仿宋" w:eastAsia="仿宋" w:cs="宋体"/>
                <w:kern w:val="0"/>
                <w:szCs w:val="21"/>
              </w:rPr>
              <w:t>投标人近三年（2020年10月至今）以来2个同类音视频系统业绩。每提供1个音视频产品的合同。得1分，未提供的不得分。投标人需在投标文件中提供每个项目的合同和验收报告，否则不得分。(不得设置与项目不适应的业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5"/>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2"/>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3"/>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394" w:type="dxa"/>
            <w:vAlign w:val="center"/>
          </w:tcPr>
          <w:p>
            <w:pPr>
              <w:jc w:val="center"/>
              <w:rPr>
                <w:rFonts w:ascii="宋体" w:hAnsi="宋体" w:cs="宋体"/>
                <w:szCs w:val="21"/>
              </w:rPr>
            </w:pPr>
            <w:r>
              <w:rPr>
                <w:rFonts w:hint="eastAsia" w:ascii="宋体" w:hAnsi="宋体" w:cs="宋体"/>
                <w:szCs w:val="21"/>
              </w:rPr>
              <w:t>诚信评价</w:t>
            </w:r>
          </w:p>
        </w:tc>
        <w:tc>
          <w:tcPr>
            <w:tcW w:w="1459" w:type="dxa"/>
            <w:gridSpan w:val="3"/>
            <w:vAlign w:val="center"/>
          </w:tcPr>
          <w:p>
            <w:pPr>
              <w:jc w:val="center"/>
              <w:rPr>
                <w:rFonts w:ascii="宋体" w:hAnsi="宋体" w:cs="宋体"/>
                <w:szCs w:val="21"/>
              </w:rPr>
            </w:pPr>
            <w:r>
              <w:rPr>
                <w:rFonts w:hint="eastAsia" w:ascii="宋体" w:hAnsi="宋体" w:cs="宋体"/>
                <w:szCs w:val="21"/>
              </w:rPr>
              <w:t>5</w:t>
            </w:r>
          </w:p>
        </w:tc>
        <w:tc>
          <w:tcPr>
            <w:tcW w:w="4678" w:type="dxa"/>
          </w:tcPr>
          <w:p>
            <w:pPr>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pPr>
      <w:r>
        <w:rPr>
          <w:rFonts w:hint="eastAsia"/>
        </w:rPr>
        <w:t>第二章  项目需求</w:t>
      </w:r>
    </w:p>
    <w:p>
      <w:pPr>
        <w:pStyle w:val="6"/>
        <w:spacing w:before="156" w:beforeLines="50" w:after="156" w:afterLines="50"/>
        <w:rPr>
          <w:rFonts w:cs="宋体"/>
          <w:szCs w:val="28"/>
        </w:rPr>
      </w:pPr>
      <w:bookmarkStart w:id="0" w:name="_Toc101074876"/>
      <w:bookmarkStart w:id="1" w:name="_Toc73518117"/>
      <w:bookmarkStart w:id="2" w:name="_Toc73521635"/>
      <w:bookmarkStart w:id="3" w:name="_Toc60560625"/>
      <w:bookmarkStart w:id="4" w:name="_Toc73517639"/>
      <w:bookmarkStart w:id="5" w:name="_Toc60631620"/>
      <w:bookmarkStart w:id="6" w:name="_Toc73521547"/>
      <w:bookmarkStart w:id="7" w:name="_Toc100052364"/>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综合楼1309会议室音频系统及会议桌</w:t>
      </w:r>
      <w:r>
        <w:rPr>
          <w:rFonts w:hint="eastAsia" w:ascii="宋体" w:hAnsi="宋体" w:cs="宋体"/>
          <w:szCs w:val="21"/>
        </w:rPr>
        <w:t>采购项目。</w:t>
      </w:r>
    </w:p>
    <w:p>
      <w:pPr>
        <w:pStyle w:val="6"/>
        <w:numPr>
          <w:ilvl w:val="0"/>
          <w:numId w:val="1"/>
        </w:numPr>
        <w:spacing w:before="156" w:beforeLines="50" w:after="156" w:afterLines="50"/>
        <w:rPr>
          <w:rFonts w:cs="宋体"/>
          <w:szCs w:val="28"/>
        </w:rPr>
      </w:pPr>
      <w:r>
        <w:rPr>
          <w:rFonts w:hint="eastAsia" w:cs="宋体"/>
          <w:szCs w:val="28"/>
        </w:rPr>
        <w:t>货物清单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rPr>
              <w:t>货物名称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top"/>
          </w:tcPr>
          <w:p>
            <w:pPr>
              <w:jc w:val="both"/>
              <w:rPr>
                <w:rFonts w:ascii="仿宋" w:hAnsi="仿宋" w:eastAsia="仿宋" w:cs="Times New Roman"/>
                <w:bCs/>
                <w:kern w:val="2"/>
                <w:sz w:val="21"/>
                <w:szCs w:val="21"/>
                <w:lang w:val="en-US" w:eastAsia="zh-CN" w:bidi="ar-SA"/>
              </w:rPr>
            </w:pPr>
            <w:r>
              <w:rPr>
                <w:rFonts w:hint="eastAsia" w:ascii="仿宋" w:hAnsi="仿宋" w:eastAsia="仿宋"/>
                <w:bCs/>
                <w:szCs w:val="21"/>
              </w:rPr>
              <w:t>会议系统主机</w:t>
            </w:r>
          </w:p>
        </w:tc>
        <w:tc>
          <w:tcPr>
            <w:tcW w:w="1335" w:type="dxa"/>
            <w:vAlign w:val="center"/>
          </w:tcPr>
          <w:p>
            <w:pPr>
              <w:jc w:val="center"/>
              <w:rPr>
                <w:rFonts w:ascii="仿宋" w:hAnsi="仿宋" w:eastAsia="仿宋" w:cs="Times New Roman"/>
                <w:bCs/>
                <w:kern w:val="2"/>
                <w:sz w:val="21"/>
                <w:szCs w:val="21"/>
                <w:lang w:val="en-US" w:eastAsia="zh-CN" w:bidi="ar-SA"/>
              </w:rPr>
            </w:pPr>
            <w:r>
              <w:rPr>
                <w:rFonts w:hint="eastAsia" w:ascii="仿宋" w:hAnsi="仿宋" w:eastAsia="仿宋"/>
                <w:bCs/>
                <w:szCs w:val="21"/>
              </w:rPr>
              <w:t>1</w:t>
            </w:r>
            <w:r>
              <w:rPr>
                <w:rFonts w:ascii="仿宋" w:hAnsi="仿宋" w:eastAsia="仿宋"/>
                <w:bCs/>
                <w:szCs w:val="21"/>
              </w:rPr>
              <w:t xml:space="preserve"> </w:t>
            </w:r>
          </w:p>
        </w:tc>
        <w:tc>
          <w:tcPr>
            <w:tcW w:w="1290" w:type="dxa"/>
            <w:vAlign w:val="center"/>
          </w:tcPr>
          <w:p>
            <w:pPr>
              <w:jc w:val="center"/>
              <w:rPr>
                <w:rFonts w:ascii="仿宋" w:hAnsi="仿宋" w:eastAsia="仿宋" w:cs="Times New Roman"/>
                <w:bCs/>
                <w:kern w:val="2"/>
                <w:sz w:val="21"/>
                <w:szCs w:val="21"/>
                <w:lang w:val="en-US" w:eastAsia="zh-CN" w:bidi="ar-SA"/>
              </w:rPr>
            </w:pPr>
            <w:r>
              <w:rPr>
                <w:rFonts w:hint="eastAsia" w:ascii="仿宋" w:hAnsi="仿宋" w:eastAsia="仿宋"/>
                <w:bCs/>
                <w:szCs w:val="21"/>
              </w:rPr>
              <w:t>台</w:t>
            </w:r>
          </w:p>
        </w:tc>
        <w:tc>
          <w:tcPr>
            <w:tcW w:w="2148" w:type="dxa"/>
            <w:vAlign w:val="center"/>
          </w:tcPr>
          <w:p>
            <w:pPr>
              <w:jc w:val="center"/>
              <w:rPr>
                <w:rFonts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rPr>
                <w:rFonts w:ascii="宋体" w:hAnsi="宋体" w:cs="宋体"/>
                <w:bCs/>
                <w:szCs w:val="21"/>
              </w:rPr>
            </w:pPr>
            <w:r>
              <w:rPr>
                <w:rFonts w:hint="eastAsia" w:ascii="宋体" w:hAnsi="宋体" w:cs="宋体"/>
                <w:bCs/>
                <w:szCs w:val="21"/>
              </w:rPr>
              <w:t>2</w:t>
            </w:r>
          </w:p>
        </w:tc>
        <w:tc>
          <w:tcPr>
            <w:tcW w:w="2265" w:type="dxa"/>
            <w:vAlign w:val="center"/>
          </w:tcPr>
          <w:p>
            <w:pPr>
              <w:widowControl/>
              <w:jc w:val="left"/>
              <w:rPr>
                <w:rFonts w:ascii="仿宋" w:hAnsi="仿宋" w:eastAsia="仿宋" w:cs="Times New Roman"/>
                <w:bCs/>
                <w:kern w:val="2"/>
                <w:sz w:val="21"/>
                <w:szCs w:val="21"/>
                <w:lang w:val="en-US" w:eastAsia="zh-CN" w:bidi="ar-SA"/>
              </w:rPr>
            </w:pPr>
            <w:r>
              <w:rPr>
                <w:rFonts w:hint="eastAsia" w:ascii="仿宋" w:hAnsi="仿宋" w:eastAsia="仿宋"/>
                <w:bCs/>
                <w:szCs w:val="21"/>
              </w:rPr>
              <w:t>会议主席话筒</w:t>
            </w:r>
          </w:p>
        </w:tc>
        <w:tc>
          <w:tcPr>
            <w:tcW w:w="1335" w:type="dxa"/>
            <w:vAlign w:val="center"/>
          </w:tcPr>
          <w:p>
            <w:pPr>
              <w:widowControl/>
              <w:jc w:val="center"/>
              <w:rPr>
                <w:rFonts w:ascii="仿宋" w:hAnsi="仿宋" w:eastAsia="仿宋" w:cs="Times New Roman"/>
                <w:bCs/>
                <w:kern w:val="2"/>
                <w:sz w:val="21"/>
                <w:szCs w:val="21"/>
                <w:lang w:val="en-US" w:eastAsia="zh-CN" w:bidi="ar-SA"/>
              </w:rPr>
            </w:pPr>
            <w:r>
              <w:rPr>
                <w:rFonts w:ascii="仿宋" w:hAnsi="仿宋" w:eastAsia="仿宋"/>
                <w:bCs/>
                <w:szCs w:val="21"/>
              </w:rPr>
              <w:t xml:space="preserve">2 </w:t>
            </w:r>
          </w:p>
        </w:tc>
        <w:tc>
          <w:tcPr>
            <w:tcW w:w="1290" w:type="dxa"/>
            <w:vAlign w:val="center"/>
          </w:tcPr>
          <w:p>
            <w:pPr>
              <w:widowControl/>
              <w:jc w:val="center"/>
              <w:rPr>
                <w:rFonts w:ascii="仿宋" w:hAnsi="仿宋" w:eastAsia="仿宋" w:cs="Times New Roman"/>
                <w:bCs/>
                <w:kern w:val="2"/>
                <w:sz w:val="21"/>
                <w:szCs w:val="21"/>
                <w:lang w:val="en-US" w:eastAsia="zh-CN" w:bidi="ar-SA"/>
              </w:rPr>
            </w:pPr>
            <w:r>
              <w:rPr>
                <w:rFonts w:hint="eastAsia" w:ascii="仿宋" w:hAnsi="仿宋" w:eastAsia="仿宋"/>
                <w:bCs/>
                <w:szCs w:val="21"/>
              </w:rPr>
              <w:t>台</w:t>
            </w:r>
          </w:p>
        </w:tc>
        <w:tc>
          <w:tcPr>
            <w:tcW w:w="2148" w:type="dxa"/>
            <w:vAlign w:val="center"/>
          </w:tcPr>
          <w:p>
            <w:pPr>
              <w:widowControl/>
              <w:jc w:val="center"/>
              <w:rPr>
                <w:rFonts w:ascii="宋体" w:hAnsi="宋体" w:eastAsia="宋体" w:cs="宋体"/>
                <w:color w:val="000000"/>
                <w:kern w:val="0"/>
                <w:sz w:val="24"/>
                <w:szCs w:val="24"/>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3</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会议代表话筒</w:t>
            </w:r>
          </w:p>
        </w:tc>
        <w:tc>
          <w:tcPr>
            <w:tcW w:w="1335" w:type="dxa"/>
            <w:vAlign w:val="center"/>
          </w:tcPr>
          <w:p>
            <w:pPr>
              <w:widowControl/>
              <w:jc w:val="center"/>
              <w:rPr>
                <w:rFonts w:ascii="仿宋" w:hAnsi="仿宋" w:eastAsia="仿宋" w:cs="Times New Roman"/>
                <w:bCs/>
                <w:kern w:val="2"/>
                <w:sz w:val="21"/>
                <w:szCs w:val="21"/>
                <w:lang w:val="en-US" w:eastAsia="zh-CN" w:bidi="ar-SA"/>
              </w:rPr>
            </w:pPr>
            <w:r>
              <w:rPr>
                <w:rFonts w:ascii="仿宋" w:hAnsi="仿宋" w:eastAsia="仿宋"/>
                <w:bCs/>
                <w:szCs w:val="21"/>
              </w:rPr>
              <w:t xml:space="preserve">14 </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台</w:t>
            </w:r>
          </w:p>
        </w:tc>
        <w:tc>
          <w:tcPr>
            <w:tcW w:w="2148"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4</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连接线</w:t>
            </w:r>
          </w:p>
        </w:tc>
        <w:tc>
          <w:tcPr>
            <w:tcW w:w="1335" w:type="dxa"/>
            <w:vAlign w:val="center"/>
          </w:tcPr>
          <w:p>
            <w:pPr>
              <w:widowControl/>
              <w:jc w:val="center"/>
              <w:rPr>
                <w:rFonts w:ascii="仿宋" w:hAnsi="仿宋" w:eastAsia="仿宋" w:cs="Times New Roman"/>
                <w:bCs/>
                <w:kern w:val="2"/>
                <w:sz w:val="21"/>
                <w:szCs w:val="21"/>
                <w:lang w:val="en-US" w:eastAsia="zh-CN" w:bidi="ar-SA"/>
              </w:rPr>
            </w:pPr>
            <w:r>
              <w:rPr>
                <w:rFonts w:ascii="仿宋" w:hAnsi="仿宋" w:eastAsia="仿宋"/>
                <w:bCs/>
                <w:szCs w:val="21"/>
              </w:rPr>
              <w:t xml:space="preserve">3 </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套</w:t>
            </w:r>
          </w:p>
        </w:tc>
        <w:tc>
          <w:tcPr>
            <w:tcW w:w="2148"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5</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真分集一拖二无线手持话筒</w:t>
            </w:r>
          </w:p>
        </w:tc>
        <w:tc>
          <w:tcPr>
            <w:tcW w:w="1335" w:type="dxa"/>
            <w:vAlign w:val="center"/>
          </w:tcPr>
          <w:p>
            <w:pPr>
              <w:widowControl/>
              <w:jc w:val="center"/>
              <w:rPr>
                <w:rFonts w:ascii="仿宋" w:hAnsi="仿宋" w:eastAsia="仿宋" w:cs="Times New Roman"/>
                <w:bCs/>
                <w:kern w:val="2"/>
                <w:sz w:val="21"/>
                <w:szCs w:val="21"/>
                <w:lang w:val="en-US" w:eastAsia="zh-CN" w:bidi="ar-SA"/>
              </w:rPr>
            </w:pPr>
            <w:r>
              <w:rPr>
                <w:rFonts w:hint="eastAsia" w:ascii="仿宋" w:hAnsi="仿宋" w:eastAsia="仿宋"/>
                <w:bCs/>
                <w:szCs w:val="21"/>
              </w:rPr>
              <w:t>1</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套</w:t>
            </w:r>
          </w:p>
        </w:tc>
        <w:tc>
          <w:tcPr>
            <w:tcW w:w="2148"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6</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8寸两分频全频音箱</w:t>
            </w:r>
          </w:p>
        </w:tc>
        <w:tc>
          <w:tcPr>
            <w:tcW w:w="1335"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2</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只</w:t>
            </w:r>
          </w:p>
        </w:tc>
        <w:tc>
          <w:tcPr>
            <w:tcW w:w="2148"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7</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全频音箱壁挂安装架</w:t>
            </w:r>
          </w:p>
        </w:tc>
        <w:tc>
          <w:tcPr>
            <w:tcW w:w="1335"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2</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个</w:t>
            </w:r>
          </w:p>
        </w:tc>
        <w:tc>
          <w:tcPr>
            <w:tcW w:w="2148"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8</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双通道D类功率放大器</w:t>
            </w:r>
          </w:p>
        </w:tc>
        <w:tc>
          <w:tcPr>
            <w:tcW w:w="1335"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1</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台</w:t>
            </w:r>
          </w:p>
        </w:tc>
        <w:tc>
          <w:tcPr>
            <w:tcW w:w="2148"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eastAsia" w:ascii="仿宋" w:hAnsi="仿宋" w:eastAsia="仿宋" w:cs="Times New Roman"/>
                <w:b/>
                <w:kern w:val="2"/>
                <w:sz w:val="21"/>
                <w:szCs w:val="21"/>
                <w:lang w:val="en-US" w:eastAsia="zh-CN" w:bidi="ar-SA"/>
              </w:rPr>
            </w:pPr>
            <w:r>
              <w:rPr>
                <w:rFonts w:ascii="仿宋" w:hAnsi="仿宋" w:eastAsia="仿宋"/>
                <w:bCs/>
                <w:szCs w:val="21"/>
              </w:rPr>
              <w:t>9</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八进八出数字音频处理器</w:t>
            </w:r>
          </w:p>
        </w:tc>
        <w:tc>
          <w:tcPr>
            <w:tcW w:w="1335"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1</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台</w:t>
            </w:r>
          </w:p>
        </w:tc>
        <w:tc>
          <w:tcPr>
            <w:tcW w:w="2148"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1</w:t>
            </w:r>
            <w:r>
              <w:rPr>
                <w:rFonts w:ascii="仿宋" w:hAnsi="仿宋" w:eastAsia="仿宋"/>
                <w:bCs/>
                <w:szCs w:val="21"/>
              </w:rPr>
              <w:t>0</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会议桌</w:t>
            </w:r>
          </w:p>
        </w:tc>
        <w:tc>
          <w:tcPr>
            <w:tcW w:w="1335"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1</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项</w:t>
            </w:r>
          </w:p>
        </w:tc>
        <w:tc>
          <w:tcPr>
            <w:tcW w:w="2148"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11</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22U网络机柜</w:t>
            </w:r>
          </w:p>
        </w:tc>
        <w:tc>
          <w:tcPr>
            <w:tcW w:w="1335"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1</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台</w:t>
            </w:r>
          </w:p>
        </w:tc>
        <w:tc>
          <w:tcPr>
            <w:tcW w:w="2148"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12</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系统安装实施费用</w:t>
            </w:r>
          </w:p>
        </w:tc>
        <w:tc>
          <w:tcPr>
            <w:tcW w:w="1335"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1</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项</w:t>
            </w:r>
          </w:p>
        </w:tc>
        <w:tc>
          <w:tcPr>
            <w:tcW w:w="2148" w:type="dxa"/>
            <w:vAlign w:val="center"/>
          </w:tcPr>
          <w:p>
            <w:pPr>
              <w:widowControl/>
              <w:jc w:val="center"/>
              <w:rPr>
                <w:rFonts w:hint="eastAsia" w:ascii="仿宋" w:hAnsi="仿宋" w:eastAsia="仿宋" w:cs="Times New Roman"/>
                <w:bCs/>
                <w:kern w:val="2"/>
                <w:sz w:val="21"/>
                <w:szCs w:val="21"/>
                <w:lang w:val="en-US" w:eastAsia="zh-CN" w:bidi="ar-SA"/>
              </w:rPr>
            </w:pP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序号</w:t>
            </w:r>
          </w:p>
        </w:tc>
        <w:tc>
          <w:tcPr>
            <w:tcW w:w="1476" w:type="dxa"/>
            <w:vAlign w:val="center"/>
          </w:tcPr>
          <w:p>
            <w:pPr>
              <w:widowControl/>
              <w:jc w:val="center"/>
              <w:rPr>
                <w:rFonts w:ascii="仿宋" w:hAnsi="仿宋" w:eastAsia="仿宋"/>
                <w:b w:val="0"/>
                <w:bCs/>
                <w:szCs w:val="21"/>
              </w:rPr>
            </w:pPr>
            <w:r>
              <w:rPr>
                <w:rFonts w:hint="eastAsia" w:ascii="仿宋" w:hAnsi="仿宋" w:eastAsia="仿宋"/>
                <w:b w:val="0"/>
                <w:bCs/>
                <w:szCs w:val="21"/>
              </w:rPr>
              <w:t>货物名称</w:t>
            </w:r>
          </w:p>
        </w:tc>
        <w:tc>
          <w:tcPr>
            <w:tcW w:w="5986" w:type="dxa"/>
            <w:vAlign w:val="center"/>
          </w:tcPr>
          <w:p>
            <w:pPr>
              <w:jc w:val="center"/>
              <w:rPr>
                <w:rFonts w:ascii="仿宋" w:hAnsi="仿宋" w:eastAsia="仿宋"/>
                <w:b w:val="0"/>
                <w:bCs/>
                <w:szCs w:val="21"/>
              </w:rPr>
            </w:pPr>
            <w:r>
              <w:rPr>
                <w:rFonts w:hint="eastAsia" w:ascii="仿宋" w:hAnsi="仿宋" w:eastAsia="仿宋"/>
                <w:b w:val="0"/>
                <w:bCs/>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1</w:t>
            </w:r>
          </w:p>
        </w:tc>
        <w:tc>
          <w:tcPr>
            <w:tcW w:w="1476" w:type="dxa"/>
            <w:vAlign w:val="top"/>
          </w:tcPr>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r>
              <w:rPr>
                <w:rFonts w:hint="eastAsia" w:ascii="仿宋" w:hAnsi="仿宋" w:eastAsia="仿宋"/>
                <w:b w:val="0"/>
                <w:bCs/>
                <w:szCs w:val="21"/>
              </w:rPr>
              <w:t>会议系统主机</w:t>
            </w:r>
          </w:p>
        </w:tc>
        <w:tc>
          <w:tcPr>
            <w:tcW w:w="5986" w:type="dxa"/>
            <w:vAlign w:val="top"/>
          </w:tcPr>
          <w:p>
            <w:pPr>
              <w:rPr>
                <w:rFonts w:ascii="仿宋" w:hAnsi="仿宋" w:eastAsia="仿宋"/>
                <w:b w:val="0"/>
                <w:bCs/>
                <w:szCs w:val="21"/>
              </w:rPr>
            </w:pPr>
            <w:r>
              <w:rPr>
                <w:rFonts w:hint="eastAsia" w:ascii="仿宋" w:hAnsi="仿宋" w:eastAsia="仿宋"/>
                <w:b w:val="0"/>
                <w:bCs/>
                <w:szCs w:val="21"/>
              </w:rPr>
              <w:t>1.1主机装备不小于3.5"TFT触控显示屏，并兼备屏幕触控和实体按键的双重操作方式，提升管理控制效率及稳定性。</w:t>
            </w:r>
          </w:p>
          <w:p>
            <w:pPr>
              <w:rPr>
                <w:rFonts w:ascii="仿宋" w:hAnsi="仿宋" w:eastAsia="仿宋"/>
                <w:b w:val="0"/>
                <w:bCs/>
                <w:szCs w:val="21"/>
              </w:rPr>
            </w:pPr>
            <w:r>
              <w:rPr>
                <w:rFonts w:hint="eastAsia" w:ascii="仿宋" w:hAnsi="仿宋" w:eastAsia="仿宋"/>
                <w:b w:val="0"/>
                <w:bCs/>
                <w:szCs w:val="21"/>
              </w:rPr>
              <w:t>1.2</w:t>
            </w:r>
            <w:r>
              <w:rPr>
                <w:rFonts w:hint="eastAsia" w:ascii="仿宋" w:hAnsi="仿宋" w:eastAsia="仿宋"/>
                <w:b w:val="0"/>
                <w:bCs/>
                <w:color w:val="FF0000"/>
                <w:szCs w:val="21"/>
              </w:rPr>
              <w:t>★主机具备不少于8路会议单元输出接口，包含4路8芯和4路RJ45网络接口，主机最多可挂载60支会议单元；支持多级扩展连接，最大可连接5000支会议单元；(提供权威机构出具的检测报告并加盖厂家公章)。</w:t>
            </w:r>
          </w:p>
          <w:p>
            <w:pPr>
              <w:rPr>
                <w:rFonts w:ascii="仿宋" w:hAnsi="仿宋" w:eastAsia="仿宋"/>
                <w:b w:val="0"/>
                <w:bCs/>
                <w:szCs w:val="21"/>
              </w:rPr>
            </w:pPr>
            <w:r>
              <w:rPr>
                <w:rFonts w:hint="eastAsia" w:ascii="仿宋" w:hAnsi="仿宋" w:eastAsia="仿宋"/>
                <w:b w:val="0"/>
                <w:bCs/>
                <w:szCs w:val="21"/>
              </w:rPr>
              <w:t>1.3主机内置DSP音频处理，可最大程度抑制啸叫问题。</w:t>
            </w:r>
          </w:p>
          <w:p>
            <w:pPr>
              <w:rPr>
                <w:rFonts w:ascii="仿宋" w:hAnsi="仿宋" w:eastAsia="仿宋"/>
                <w:b w:val="0"/>
                <w:bCs/>
                <w:szCs w:val="21"/>
              </w:rPr>
            </w:pPr>
            <w:r>
              <w:rPr>
                <w:rFonts w:hint="eastAsia" w:ascii="仿宋" w:hAnsi="仿宋" w:eastAsia="仿宋"/>
                <w:b w:val="0"/>
                <w:bCs/>
                <w:szCs w:val="21"/>
              </w:rPr>
              <w:t>1.4支持先进先出、后入后出、数量限制、计时模式、声控模式、主席电脑允许、自由讨论七种工作模式。</w:t>
            </w:r>
          </w:p>
          <w:p>
            <w:pPr>
              <w:rPr>
                <w:rFonts w:ascii="仿宋" w:hAnsi="仿宋" w:eastAsia="仿宋"/>
                <w:b w:val="0"/>
                <w:bCs/>
                <w:szCs w:val="21"/>
              </w:rPr>
            </w:pPr>
            <w:r>
              <w:rPr>
                <w:rFonts w:hint="eastAsia" w:ascii="仿宋" w:hAnsi="仿宋" w:eastAsia="仿宋"/>
                <w:b w:val="0"/>
                <w:bCs/>
                <w:szCs w:val="21"/>
              </w:rPr>
              <w:t>1.5发言人数可设置为1/2/3/4/5/6个，主席和VIP单元不受数量限制，自由讨论模式不受限制可全部打开</w:t>
            </w:r>
          </w:p>
          <w:p>
            <w:pPr>
              <w:rPr>
                <w:rFonts w:ascii="仿宋" w:hAnsi="仿宋" w:eastAsia="仿宋"/>
                <w:b w:val="0"/>
                <w:bCs/>
                <w:szCs w:val="21"/>
              </w:rPr>
            </w:pPr>
            <w:r>
              <w:rPr>
                <w:rFonts w:hint="eastAsia" w:ascii="仿宋" w:hAnsi="仿宋" w:eastAsia="仿宋"/>
                <w:b w:val="0"/>
                <w:bCs/>
                <w:szCs w:val="21"/>
              </w:rPr>
              <w:t>1.6支持实时修改话筒身份，实现话筒身份在主席、VIP、代表中自由切换</w:t>
            </w:r>
          </w:p>
          <w:p>
            <w:pPr>
              <w:rPr>
                <w:rFonts w:ascii="仿宋" w:hAnsi="仿宋" w:eastAsia="仿宋"/>
                <w:b w:val="0"/>
                <w:bCs/>
                <w:szCs w:val="21"/>
              </w:rPr>
            </w:pPr>
            <w:r>
              <w:rPr>
                <w:rFonts w:hint="eastAsia" w:ascii="仿宋" w:hAnsi="仿宋" w:eastAsia="仿宋"/>
                <w:b w:val="0"/>
                <w:bCs/>
                <w:szCs w:val="21"/>
              </w:rPr>
              <w:t>1.7</w:t>
            </w:r>
            <w:r>
              <w:rPr>
                <w:rFonts w:hint="eastAsia" w:ascii="仿宋" w:hAnsi="仿宋" w:eastAsia="仿宋"/>
                <w:b w:val="0"/>
                <w:bCs/>
                <w:color w:val="FF0000"/>
                <w:szCs w:val="21"/>
              </w:rPr>
              <w:t>★具备双机热备份功能，当会议主机出现异常，会议备机可自动接管；(提供权威机构出具的检测报告并加盖厂家公章)。</w:t>
            </w:r>
          </w:p>
          <w:p>
            <w:pPr>
              <w:rPr>
                <w:rFonts w:ascii="仿宋" w:hAnsi="仿宋" w:eastAsia="仿宋"/>
                <w:b w:val="0"/>
                <w:bCs/>
                <w:szCs w:val="21"/>
              </w:rPr>
            </w:pPr>
            <w:r>
              <w:rPr>
                <w:rFonts w:hint="eastAsia" w:ascii="仿宋" w:hAnsi="仿宋" w:eastAsia="仿宋"/>
                <w:b w:val="0"/>
                <w:bCs/>
                <w:szCs w:val="21"/>
              </w:rPr>
              <w:t>1.8内置摄像跟踪功能，支持PELCO-D、PELCO-P、VISCA等控制协议，主机最多可同时控制4台摄像机实现发言自动跟踪功能。</w:t>
            </w:r>
          </w:p>
          <w:p>
            <w:pPr>
              <w:rPr>
                <w:rFonts w:ascii="仿宋" w:hAnsi="仿宋" w:eastAsia="仿宋"/>
                <w:b w:val="0"/>
                <w:bCs/>
                <w:szCs w:val="21"/>
              </w:rPr>
            </w:pPr>
            <w:r>
              <w:rPr>
                <w:rFonts w:hint="eastAsia" w:ascii="仿宋" w:hAnsi="仿宋" w:eastAsia="仿宋"/>
                <w:b w:val="0"/>
                <w:bCs/>
                <w:szCs w:val="21"/>
              </w:rPr>
              <w:t>1.9具备三进一出AV视频矩阵，可直接控制多个高清摄像机实现画面的自动切换。</w:t>
            </w:r>
          </w:p>
          <w:p>
            <w:pPr>
              <w:rPr>
                <w:rFonts w:ascii="仿宋" w:hAnsi="仿宋" w:eastAsia="仿宋"/>
                <w:b w:val="0"/>
                <w:bCs/>
                <w:szCs w:val="21"/>
              </w:rPr>
            </w:pPr>
            <w:r>
              <w:rPr>
                <w:rFonts w:ascii="仿宋" w:hAnsi="仿宋" w:eastAsia="仿宋"/>
                <w:b w:val="0"/>
                <w:bCs/>
                <w:szCs w:val="21"/>
              </w:rPr>
              <w:t>1.10</w:t>
            </w:r>
            <w:r>
              <w:rPr>
                <w:rFonts w:hint="eastAsia" w:ascii="仿宋" w:hAnsi="仿宋" w:eastAsia="仿宋"/>
                <w:b w:val="0"/>
                <w:bCs/>
                <w:szCs w:val="21"/>
              </w:rPr>
              <w:t>通过扩展网络连接盒可显示实时日期时钟，支持网络实时时间同步。</w:t>
            </w:r>
          </w:p>
          <w:p>
            <w:pPr>
              <w:rPr>
                <w:rFonts w:ascii="仿宋" w:hAnsi="仿宋" w:eastAsia="仿宋"/>
                <w:b w:val="0"/>
                <w:bCs/>
                <w:szCs w:val="21"/>
              </w:rPr>
            </w:pPr>
            <w:r>
              <w:rPr>
                <w:rFonts w:ascii="仿宋" w:hAnsi="仿宋" w:eastAsia="仿宋"/>
                <w:b w:val="0"/>
                <w:bCs/>
                <w:szCs w:val="21"/>
              </w:rPr>
              <w:t>1.11</w:t>
            </w:r>
            <w:r>
              <w:rPr>
                <w:rFonts w:hint="eastAsia" w:ascii="仿宋" w:hAnsi="仿宋" w:eastAsia="仿宋"/>
                <w:b w:val="0"/>
                <w:bCs/>
                <w:color w:val="FF0000"/>
                <w:szCs w:val="21"/>
              </w:rPr>
              <w:t>★支持与会者服务请求功能，并能通过配有专用会议服务软件，最多可同时响应8个会议室中会议话筒的服务请求，也支持主机自带3.5寸显示屏同时处理话筒的服务申请；(提供权威机构出具的检测报告并加盖厂家公章)。</w:t>
            </w:r>
          </w:p>
          <w:p>
            <w:pPr>
              <w:rPr>
                <w:rFonts w:ascii="仿宋" w:hAnsi="仿宋" w:eastAsia="仿宋"/>
                <w:b w:val="0"/>
                <w:bCs/>
                <w:szCs w:val="21"/>
              </w:rPr>
            </w:pPr>
            <w:r>
              <w:rPr>
                <w:rFonts w:ascii="仿宋" w:hAnsi="仿宋" w:eastAsia="仿宋"/>
                <w:b w:val="0"/>
                <w:bCs/>
                <w:szCs w:val="21"/>
              </w:rPr>
              <w:t>1.12</w:t>
            </w:r>
            <w:r>
              <w:rPr>
                <w:rFonts w:hint="eastAsia" w:ascii="仿宋" w:hAnsi="仿宋" w:eastAsia="仿宋"/>
                <w:b w:val="0"/>
                <w:bCs/>
                <w:szCs w:val="21"/>
              </w:rPr>
              <w:t>频率响应：20Hz—25KHz。</w:t>
            </w:r>
          </w:p>
          <w:p>
            <w:pPr>
              <w:rPr>
                <w:rFonts w:ascii="仿宋" w:hAnsi="仿宋" w:eastAsia="仿宋"/>
                <w:b w:val="0"/>
                <w:bCs/>
                <w:szCs w:val="21"/>
              </w:rPr>
            </w:pPr>
            <w:r>
              <w:rPr>
                <w:rFonts w:ascii="仿宋" w:hAnsi="仿宋" w:eastAsia="仿宋"/>
                <w:b w:val="0"/>
                <w:bCs/>
                <w:szCs w:val="21"/>
              </w:rPr>
              <w:t>1.13</w:t>
            </w:r>
            <w:r>
              <w:rPr>
                <w:rFonts w:hint="eastAsia" w:ascii="仿宋" w:hAnsi="仿宋" w:eastAsia="仿宋"/>
                <w:b w:val="0"/>
                <w:bCs/>
                <w:szCs w:val="21"/>
              </w:rPr>
              <w:t>信噪比＞96 dB(A)</w:t>
            </w:r>
          </w:p>
          <w:p>
            <w:pPr>
              <w:rPr>
                <w:rFonts w:ascii="仿宋" w:hAnsi="仿宋" w:eastAsia="仿宋"/>
                <w:b w:val="0"/>
                <w:bCs/>
                <w:szCs w:val="21"/>
              </w:rPr>
            </w:pPr>
            <w:r>
              <w:rPr>
                <w:rFonts w:ascii="仿宋" w:hAnsi="仿宋" w:eastAsia="仿宋"/>
                <w:b w:val="0"/>
                <w:bCs/>
                <w:szCs w:val="21"/>
              </w:rPr>
              <w:t>1.14</w:t>
            </w:r>
            <w:r>
              <w:rPr>
                <w:rFonts w:hint="eastAsia" w:ascii="仿宋" w:hAnsi="仿宋" w:eastAsia="仿宋"/>
                <w:b w:val="0"/>
                <w:bCs/>
                <w:szCs w:val="21"/>
              </w:rPr>
              <w:t>通道隔离度＞86 dB</w:t>
            </w:r>
          </w:p>
          <w:p>
            <w:pPr>
              <w:rPr>
                <w:rFonts w:ascii="仿宋" w:hAnsi="仿宋" w:eastAsia="仿宋"/>
                <w:b w:val="0"/>
                <w:bCs/>
                <w:szCs w:val="21"/>
              </w:rPr>
            </w:pPr>
            <w:r>
              <w:rPr>
                <w:rFonts w:ascii="仿宋" w:hAnsi="仿宋" w:eastAsia="仿宋"/>
                <w:b w:val="0"/>
                <w:bCs/>
                <w:szCs w:val="21"/>
              </w:rPr>
              <w:t>1.15</w:t>
            </w:r>
            <w:r>
              <w:rPr>
                <w:rFonts w:hint="eastAsia" w:ascii="仿宋" w:hAnsi="仿宋" w:eastAsia="仿宋"/>
                <w:b w:val="0"/>
                <w:bCs/>
                <w:szCs w:val="21"/>
              </w:rPr>
              <w:t>动态范围＞98dB</w:t>
            </w:r>
          </w:p>
          <w:p>
            <w:pPr>
              <w:rPr>
                <w:rFonts w:ascii="仿宋" w:hAnsi="仿宋" w:eastAsia="仿宋"/>
                <w:b w:val="0"/>
                <w:bCs/>
                <w:szCs w:val="21"/>
              </w:rPr>
            </w:pPr>
            <w:r>
              <w:rPr>
                <w:rFonts w:ascii="仿宋" w:hAnsi="仿宋" w:eastAsia="仿宋"/>
                <w:b w:val="0"/>
                <w:bCs/>
                <w:szCs w:val="21"/>
              </w:rPr>
              <w:t>1.16</w:t>
            </w:r>
            <w:r>
              <w:rPr>
                <w:rFonts w:hint="eastAsia" w:ascii="仿宋" w:hAnsi="仿宋" w:eastAsia="仿宋"/>
                <w:b w:val="0"/>
                <w:bCs/>
                <w:szCs w:val="21"/>
              </w:rPr>
              <w:t>总谐波失真＜0.05%</w:t>
            </w:r>
          </w:p>
          <w:p>
            <w:pPr>
              <w:rPr>
                <w:rFonts w:ascii="仿宋" w:hAnsi="仿宋" w:eastAsia="仿宋"/>
                <w:b w:val="0"/>
                <w:bCs/>
                <w:szCs w:val="21"/>
              </w:rPr>
            </w:pPr>
            <w:r>
              <w:rPr>
                <w:rFonts w:ascii="仿宋" w:hAnsi="仿宋" w:eastAsia="仿宋"/>
                <w:b w:val="0"/>
                <w:bCs/>
                <w:szCs w:val="21"/>
              </w:rPr>
              <w:t>1.17</w:t>
            </w:r>
            <w:r>
              <w:rPr>
                <w:rFonts w:hint="eastAsia" w:ascii="仿宋" w:hAnsi="仿宋" w:eastAsia="仿宋"/>
                <w:b w:val="0"/>
                <w:bCs/>
                <w:szCs w:val="21"/>
              </w:rPr>
              <w:t>音频输入：RCA×2 、XLR×1。</w:t>
            </w:r>
          </w:p>
          <w:p>
            <w:pPr>
              <w:rPr>
                <w:rFonts w:ascii="仿宋" w:hAnsi="仿宋" w:eastAsia="仿宋"/>
                <w:b w:val="0"/>
                <w:bCs/>
                <w:szCs w:val="21"/>
              </w:rPr>
            </w:pPr>
            <w:r>
              <w:rPr>
                <w:rFonts w:ascii="仿宋" w:hAnsi="仿宋" w:eastAsia="仿宋"/>
                <w:b w:val="0"/>
                <w:bCs/>
                <w:szCs w:val="21"/>
              </w:rPr>
              <w:t>1.18</w:t>
            </w:r>
            <w:r>
              <w:rPr>
                <w:rFonts w:hint="eastAsia" w:ascii="仿宋" w:hAnsi="仿宋" w:eastAsia="仿宋"/>
                <w:b w:val="0"/>
                <w:bCs/>
                <w:szCs w:val="21"/>
              </w:rPr>
              <w:t>音频输出：XLR×1、RCA×4、6.35×1</w:t>
            </w:r>
          </w:p>
          <w:p>
            <w:pPr>
              <w:rPr>
                <w:rFonts w:ascii="仿宋" w:hAnsi="仿宋" w:eastAsia="仿宋"/>
                <w:b w:val="0"/>
                <w:bCs/>
                <w:szCs w:val="21"/>
              </w:rPr>
            </w:pPr>
            <w:r>
              <w:rPr>
                <w:rFonts w:ascii="仿宋" w:hAnsi="仿宋" w:eastAsia="仿宋"/>
                <w:b w:val="0"/>
                <w:bCs/>
                <w:szCs w:val="21"/>
              </w:rPr>
              <w:t>1.19</w:t>
            </w:r>
            <w:r>
              <w:rPr>
                <w:rFonts w:hint="eastAsia" w:ascii="仿宋" w:hAnsi="仿宋" w:eastAsia="仿宋"/>
                <w:b w:val="0"/>
                <w:bCs/>
                <w:szCs w:val="21"/>
              </w:rPr>
              <w:t>控制接口：RS-232×2、RS-485×1。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2</w:t>
            </w:r>
          </w:p>
        </w:tc>
        <w:tc>
          <w:tcPr>
            <w:tcW w:w="1476" w:type="dxa"/>
            <w:vAlign w:val="top"/>
          </w:tcPr>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r>
              <w:rPr>
                <w:rFonts w:hint="eastAsia" w:ascii="仿宋" w:hAnsi="仿宋" w:eastAsia="仿宋"/>
                <w:b w:val="0"/>
                <w:bCs/>
                <w:szCs w:val="21"/>
              </w:rPr>
              <w:t>会议主席话筒</w:t>
            </w:r>
          </w:p>
        </w:tc>
        <w:tc>
          <w:tcPr>
            <w:tcW w:w="5986" w:type="dxa"/>
            <w:vAlign w:val="top"/>
          </w:tcPr>
          <w:p>
            <w:pPr>
              <w:rPr>
                <w:rFonts w:ascii="仿宋" w:hAnsi="仿宋" w:eastAsia="仿宋"/>
                <w:b w:val="0"/>
                <w:bCs/>
                <w:szCs w:val="21"/>
              </w:rPr>
            </w:pPr>
            <w:r>
              <w:rPr>
                <w:rFonts w:ascii="仿宋" w:hAnsi="仿宋" w:eastAsia="仿宋"/>
                <w:b w:val="0"/>
                <w:bCs/>
                <w:szCs w:val="21"/>
              </w:rPr>
              <w:t>1.1</w:t>
            </w:r>
            <w:r>
              <w:rPr>
                <w:rFonts w:hint="eastAsia" w:ascii="仿宋" w:hAnsi="仿宋" w:eastAsia="仿宋"/>
                <w:b w:val="0"/>
                <w:bCs/>
                <w:szCs w:val="21"/>
              </w:rPr>
              <w:t>采用锌铝合金话筒杆，内置14mm纯金膜高保真拾音头，最大可内置2枚14mm纯金膜咪芯。</w:t>
            </w:r>
          </w:p>
          <w:p>
            <w:pPr>
              <w:rPr>
                <w:rFonts w:ascii="仿宋" w:hAnsi="仿宋" w:eastAsia="仿宋"/>
                <w:b w:val="0"/>
                <w:bCs/>
                <w:szCs w:val="21"/>
              </w:rPr>
            </w:pPr>
            <w:r>
              <w:rPr>
                <w:rFonts w:ascii="仿宋" w:hAnsi="仿宋" w:eastAsia="仿宋"/>
                <w:b w:val="0"/>
                <w:bCs/>
                <w:szCs w:val="21"/>
              </w:rPr>
              <w:t>1.2</w:t>
            </w:r>
            <w:r>
              <w:rPr>
                <w:rFonts w:hint="eastAsia" w:ascii="仿宋" w:hAnsi="仿宋" w:eastAsia="仿宋"/>
                <w:b w:val="0"/>
                <w:bCs/>
                <w:szCs w:val="21"/>
              </w:rPr>
              <w:t>双备份设计，可扩展手拉手会议与幻象供电双系统音频信号同时输出，可双重保证音频信号。</w:t>
            </w:r>
          </w:p>
          <w:p>
            <w:pPr>
              <w:rPr>
                <w:rFonts w:ascii="仿宋" w:hAnsi="仿宋" w:eastAsia="仿宋"/>
                <w:b w:val="0"/>
                <w:bCs/>
                <w:color w:val="FF0000"/>
                <w:szCs w:val="21"/>
              </w:rPr>
            </w:pPr>
            <w:r>
              <w:rPr>
                <w:rFonts w:ascii="仿宋" w:hAnsi="仿宋" w:eastAsia="仿宋"/>
                <w:b w:val="0"/>
                <w:bCs/>
                <w:szCs w:val="21"/>
              </w:rPr>
              <w:t>1.3</w:t>
            </w:r>
            <w:r>
              <w:rPr>
                <w:rFonts w:hint="eastAsia" w:ascii="仿宋" w:hAnsi="仿宋" w:eastAsia="仿宋"/>
                <w:b w:val="0"/>
                <w:bCs/>
                <w:color w:val="FF0000"/>
                <w:szCs w:val="21"/>
              </w:rPr>
              <w:t>★话筒具备磁性锁扣插拔结构，可自由更换不同性能的话筒杆来适应不同的会议场合；休会期间可拆卸话筒杆，方便设备维护；(提供权威机构出具的检测报告并加盖厂家公章)。</w:t>
            </w:r>
          </w:p>
          <w:p>
            <w:pPr>
              <w:rPr>
                <w:rFonts w:ascii="仿宋" w:hAnsi="仿宋" w:eastAsia="仿宋"/>
                <w:b w:val="0"/>
                <w:bCs/>
                <w:szCs w:val="21"/>
              </w:rPr>
            </w:pPr>
            <w:r>
              <w:rPr>
                <w:rFonts w:ascii="仿宋" w:hAnsi="仿宋" w:eastAsia="仿宋"/>
                <w:b w:val="0"/>
                <w:bCs/>
                <w:szCs w:val="21"/>
              </w:rPr>
              <w:t>1.4</w:t>
            </w:r>
            <w:r>
              <w:rPr>
                <w:rFonts w:hint="eastAsia" w:ascii="仿宋" w:hAnsi="仿宋" w:eastAsia="仿宋"/>
                <w:b w:val="0"/>
                <w:bCs/>
                <w:szCs w:val="21"/>
              </w:rPr>
              <w:t>全新触摸操控技术，具备3.5英寸的全彩色电容触摸屏幕，可提供定制化Logo界面。</w:t>
            </w:r>
          </w:p>
          <w:p>
            <w:pPr>
              <w:rPr>
                <w:rFonts w:ascii="仿宋" w:hAnsi="仿宋" w:eastAsia="仿宋"/>
                <w:b w:val="0"/>
                <w:bCs/>
                <w:color w:val="FF0000"/>
                <w:szCs w:val="21"/>
              </w:rPr>
            </w:pPr>
            <w:r>
              <w:rPr>
                <w:rFonts w:ascii="仿宋" w:hAnsi="仿宋" w:eastAsia="仿宋"/>
                <w:b w:val="0"/>
                <w:bCs/>
                <w:szCs w:val="21"/>
              </w:rPr>
              <w:t>1.5</w:t>
            </w:r>
            <w:r>
              <w:rPr>
                <w:rFonts w:hint="eastAsia" w:ascii="仿宋" w:hAnsi="仿宋" w:eastAsia="仿宋"/>
                <w:b w:val="0"/>
                <w:bCs/>
                <w:color w:val="FF0000"/>
                <w:szCs w:val="21"/>
              </w:rPr>
              <w:t>★会议单元具备双备份发言按键设计，可同时支持发言实体静音按键及触控屏超静音触摸按键发言；(提供权威机构出具的检测报告并加盖厂家公章)。</w:t>
            </w:r>
          </w:p>
          <w:p>
            <w:pPr>
              <w:rPr>
                <w:rFonts w:ascii="仿宋" w:hAnsi="仿宋" w:eastAsia="仿宋"/>
                <w:b w:val="0"/>
                <w:bCs/>
                <w:szCs w:val="21"/>
              </w:rPr>
            </w:pPr>
            <w:r>
              <w:rPr>
                <w:rFonts w:ascii="仿宋" w:hAnsi="仿宋" w:eastAsia="仿宋"/>
                <w:b w:val="0"/>
                <w:bCs/>
                <w:szCs w:val="21"/>
              </w:rPr>
              <w:t>1.6</w:t>
            </w:r>
            <w:r>
              <w:rPr>
                <w:rFonts w:hint="eastAsia" w:ascii="仿宋" w:hAnsi="仿宋" w:eastAsia="仿宋"/>
                <w:b w:val="0"/>
                <w:bCs/>
                <w:szCs w:val="21"/>
              </w:rPr>
              <w:t>高灵敏度咪芯设计,拾音距离最远可达80cm。</w:t>
            </w:r>
          </w:p>
          <w:p>
            <w:pPr>
              <w:rPr>
                <w:rFonts w:ascii="仿宋" w:hAnsi="仿宋" w:eastAsia="仿宋"/>
                <w:b w:val="0"/>
                <w:bCs/>
                <w:szCs w:val="21"/>
              </w:rPr>
            </w:pPr>
            <w:r>
              <w:rPr>
                <w:rFonts w:ascii="仿宋" w:hAnsi="仿宋" w:eastAsia="仿宋"/>
                <w:b w:val="0"/>
                <w:bCs/>
                <w:szCs w:val="21"/>
              </w:rPr>
              <w:t>1.7</w:t>
            </w:r>
            <w:r>
              <w:rPr>
                <w:rFonts w:hint="eastAsia" w:ascii="仿宋" w:hAnsi="仿宋" w:eastAsia="仿宋"/>
                <w:b w:val="0"/>
                <w:bCs/>
                <w:szCs w:val="21"/>
              </w:rPr>
              <w:t>配合高清摄像机，可实现发言者自动跟踪及画面自动切换。</w:t>
            </w:r>
            <w:r>
              <w:rPr>
                <w:rFonts w:ascii="仿宋" w:hAnsi="仿宋" w:eastAsia="仿宋"/>
                <w:b w:val="0"/>
                <w:bCs/>
                <w:szCs w:val="21"/>
              </w:rPr>
              <w:t>1.8</w:t>
            </w:r>
            <w:r>
              <w:rPr>
                <w:rFonts w:hint="eastAsia" w:ascii="仿宋" w:hAnsi="仿宋" w:eastAsia="仿宋"/>
                <w:b w:val="0"/>
                <w:bCs/>
                <w:szCs w:val="21"/>
              </w:rPr>
              <w:t>支持系统签到功能，可通过会议单元完成会议签到。</w:t>
            </w:r>
          </w:p>
          <w:p>
            <w:pPr>
              <w:rPr>
                <w:rFonts w:ascii="仿宋" w:hAnsi="仿宋" w:eastAsia="仿宋"/>
                <w:b w:val="0"/>
                <w:bCs/>
                <w:szCs w:val="21"/>
              </w:rPr>
            </w:pPr>
            <w:r>
              <w:rPr>
                <w:rFonts w:ascii="仿宋" w:hAnsi="仿宋" w:eastAsia="仿宋"/>
                <w:b w:val="0"/>
                <w:bCs/>
                <w:szCs w:val="21"/>
              </w:rPr>
              <w:t>1.9</w:t>
            </w:r>
            <w:r>
              <w:rPr>
                <w:rFonts w:hint="eastAsia" w:ascii="仿宋" w:hAnsi="仿宋" w:eastAsia="仿宋"/>
                <w:b w:val="0"/>
                <w:bCs/>
                <w:szCs w:val="21"/>
              </w:rPr>
              <w:t>配合主机，可以实现先进先出、后入后出、限制发言、主席允许、自由讨论五种发言模式。</w:t>
            </w:r>
          </w:p>
          <w:p>
            <w:pPr>
              <w:rPr>
                <w:rFonts w:ascii="仿宋" w:hAnsi="仿宋" w:eastAsia="仿宋"/>
                <w:b w:val="0"/>
                <w:bCs/>
                <w:szCs w:val="21"/>
              </w:rPr>
            </w:pPr>
            <w:r>
              <w:rPr>
                <w:rFonts w:ascii="仿宋" w:hAnsi="仿宋" w:eastAsia="仿宋"/>
                <w:b w:val="0"/>
                <w:bCs/>
                <w:szCs w:val="21"/>
              </w:rPr>
              <w:t>1.10</w:t>
            </w:r>
            <w:r>
              <w:rPr>
                <w:rFonts w:hint="eastAsia" w:ascii="仿宋" w:hAnsi="仿宋" w:eastAsia="仿宋"/>
                <w:b w:val="0"/>
                <w:bCs/>
                <w:szCs w:val="21"/>
              </w:rPr>
              <w:t>单元带有耳机插孔,与会者可使用耳机收听他人发言；并有物理旋钮，可以控制耳机音量。</w:t>
            </w:r>
          </w:p>
          <w:p>
            <w:pPr>
              <w:rPr>
                <w:rFonts w:ascii="仿宋" w:hAnsi="仿宋" w:eastAsia="仿宋"/>
                <w:b w:val="0"/>
                <w:bCs/>
                <w:szCs w:val="21"/>
              </w:rPr>
            </w:pPr>
            <w:r>
              <w:rPr>
                <w:rFonts w:ascii="仿宋" w:hAnsi="仿宋" w:eastAsia="仿宋"/>
                <w:b w:val="0"/>
                <w:bCs/>
                <w:szCs w:val="21"/>
              </w:rPr>
              <w:t>1.11</w:t>
            </w:r>
            <w:r>
              <w:rPr>
                <w:rFonts w:hint="eastAsia" w:ascii="仿宋" w:hAnsi="仿宋" w:eastAsia="仿宋"/>
                <w:b w:val="0"/>
                <w:bCs/>
                <w:szCs w:val="21"/>
              </w:rPr>
              <w:t>自带TYPE-C升级接口，可以支持软件检测及升级。</w:t>
            </w:r>
          </w:p>
          <w:p>
            <w:pPr>
              <w:rPr>
                <w:rFonts w:ascii="仿宋" w:hAnsi="仿宋" w:eastAsia="仿宋"/>
                <w:b w:val="0"/>
                <w:bCs/>
                <w:szCs w:val="21"/>
              </w:rPr>
            </w:pPr>
            <w:r>
              <w:rPr>
                <w:rFonts w:ascii="仿宋" w:hAnsi="仿宋" w:eastAsia="仿宋"/>
                <w:b w:val="0"/>
                <w:bCs/>
                <w:szCs w:val="21"/>
              </w:rPr>
              <w:t>1.12</w:t>
            </w:r>
            <w:r>
              <w:rPr>
                <w:rFonts w:hint="eastAsia" w:ascii="仿宋" w:hAnsi="仿宋" w:eastAsia="仿宋"/>
                <w:b w:val="0"/>
                <w:bCs/>
                <w:szCs w:val="21"/>
              </w:rPr>
              <w:t>话筒身份可根据需求自行设定，在代表、主席、VIP身份中自由切换，使用更灵活。</w:t>
            </w:r>
          </w:p>
          <w:p>
            <w:pPr>
              <w:rPr>
                <w:rFonts w:ascii="仿宋" w:hAnsi="仿宋" w:eastAsia="仿宋"/>
                <w:b w:val="0"/>
                <w:bCs/>
                <w:szCs w:val="21"/>
              </w:rPr>
            </w:pPr>
            <w:r>
              <w:rPr>
                <w:rFonts w:ascii="仿宋" w:hAnsi="仿宋" w:eastAsia="仿宋"/>
                <w:b w:val="0"/>
                <w:bCs/>
                <w:szCs w:val="21"/>
              </w:rPr>
              <w:t>1.13</w:t>
            </w:r>
            <w:r>
              <w:rPr>
                <w:rFonts w:hint="eastAsia" w:ascii="仿宋" w:hAnsi="仿宋" w:eastAsia="仿宋"/>
                <w:b w:val="0"/>
                <w:bCs/>
                <w:szCs w:val="21"/>
              </w:rPr>
              <w:t>支持“环形手拉手”连接，可连接备份主机，让系统连接更方便，更可靠。</w:t>
            </w:r>
          </w:p>
          <w:p>
            <w:pPr>
              <w:rPr>
                <w:rFonts w:ascii="仿宋" w:hAnsi="仿宋" w:eastAsia="仿宋"/>
                <w:b w:val="0"/>
                <w:bCs/>
                <w:color w:val="FF0000"/>
                <w:szCs w:val="21"/>
              </w:rPr>
            </w:pPr>
            <w:r>
              <w:rPr>
                <w:rFonts w:ascii="仿宋" w:hAnsi="仿宋" w:eastAsia="仿宋"/>
                <w:b w:val="0"/>
                <w:bCs/>
                <w:szCs w:val="21"/>
              </w:rPr>
              <w:t>1.14</w:t>
            </w:r>
            <w:r>
              <w:rPr>
                <w:rFonts w:hint="eastAsia" w:ascii="仿宋" w:hAnsi="仿宋" w:eastAsia="仿宋"/>
                <w:b w:val="0"/>
                <w:bCs/>
                <w:color w:val="FF0000"/>
                <w:szCs w:val="21"/>
              </w:rPr>
              <w:t>★具备系统自我检测功能，通过软件可自动完成按键、表决、音频信号状态的自动检测，简化会前准备、测试工作，提高会议的稳定性；(提供权威机构出具的检测报告并加盖厂家公章)。</w:t>
            </w:r>
          </w:p>
          <w:p>
            <w:pPr>
              <w:rPr>
                <w:rFonts w:ascii="仿宋" w:hAnsi="仿宋" w:eastAsia="仿宋"/>
                <w:b w:val="0"/>
                <w:bCs/>
                <w:szCs w:val="21"/>
              </w:rPr>
            </w:pPr>
            <w:r>
              <w:rPr>
                <w:rFonts w:ascii="仿宋" w:hAnsi="仿宋" w:eastAsia="仿宋"/>
                <w:b w:val="0"/>
                <w:bCs/>
                <w:szCs w:val="21"/>
              </w:rPr>
              <w:t>1.15</w:t>
            </w:r>
            <w:r>
              <w:rPr>
                <w:rFonts w:hint="eastAsia" w:ascii="仿宋" w:hAnsi="仿宋" w:eastAsia="仿宋"/>
                <w:b w:val="0"/>
                <w:bCs/>
                <w:szCs w:val="21"/>
              </w:rPr>
              <w:t>频率响应：20Hz—20KHz。</w:t>
            </w:r>
          </w:p>
          <w:p>
            <w:pPr>
              <w:rPr>
                <w:rFonts w:ascii="仿宋" w:hAnsi="仿宋" w:eastAsia="仿宋"/>
                <w:b w:val="0"/>
                <w:bCs/>
                <w:szCs w:val="21"/>
              </w:rPr>
            </w:pPr>
            <w:r>
              <w:rPr>
                <w:rFonts w:ascii="仿宋" w:hAnsi="仿宋" w:eastAsia="仿宋"/>
                <w:b w:val="0"/>
                <w:bCs/>
                <w:szCs w:val="21"/>
              </w:rPr>
              <w:t>1.16</w:t>
            </w:r>
            <w:r>
              <w:rPr>
                <w:rFonts w:hint="eastAsia" w:ascii="仿宋" w:hAnsi="仿宋" w:eastAsia="仿宋"/>
                <w:b w:val="0"/>
                <w:bCs/>
                <w:szCs w:val="21"/>
              </w:rPr>
              <w:t>信噪比＞92dB</w:t>
            </w:r>
          </w:p>
          <w:p>
            <w:pPr>
              <w:rPr>
                <w:rFonts w:ascii="仿宋" w:hAnsi="仿宋" w:eastAsia="仿宋"/>
                <w:b w:val="0"/>
                <w:bCs/>
                <w:szCs w:val="21"/>
              </w:rPr>
            </w:pPr>
            <w:r>
              <w:rPr>
                <w:rFonts w:ascii="仿宋" w:hAnsi="仿宋" w:eastAsia="仿宋"/>
                <w:b w:val="0"/>
                <w:bCs/>
                <w:szCs w:val="21"/>
              </w:rPr>
              <w:t>1.17</w:t>
            </w:r>
            <w:r>
              <w:rPr>
                <w:rFonts w:hint="eastAsia" w:ascii="仿宋" w:hAnsi="仿宋" w:eastAsia="仿宋"/>
                <w:b w:val="0"/>
                <w:bCs/>
                <w:szCs w:val="21"/>
              </w:rPr>
              <w:t>动态范围＞98dB。</w:t>
            </w:r>
          </w:p>
          <w:p>
            <w:pPr>
              <w:rPr>
                <w:rFonts w:ascii="仿宋" w:hAnsi="仿宋" w:eastAsia="仿宋"/>
                <w:b w:val="0"/>
                <w:bCs/>
                <w:szCs w:val="21"/>
              </w:rPr>
            </w:pPr>
            <w:r>
              <w:rPr>
                <w:rFonts w:ascii="仿宋" w:hAnsi="仿宋" w:eastAsia="仿宋"/>
                <w:b w:val="0"/>
                <w:bCs/>
                <w:szCs w:val="21"/>
              </w:rPr>
              <w:t>1.18</w:t>
            </w:r>
            <w:r>
              <w:rPr>
                <w:rFonts w:hint="eastAsia" w:ascii="仿宋" w:hAnsi="仿宋" w:eastAsia="仿宋"/>
                <w:b w:val="0"/>
                <w:bCs/>
                <w:szCs w:val="21"/>
              </w:rPr>
              <w:t>总谐波失真＜0.05%</w:t>
            </w:r>
          </w:p>
          <w:p>
            <w:pPr>
              <w:rPr>
                <w:rFonts w:ascii="仿宋" w:hAnsi="仿宋" w:eastAsia="仿宋"/>
                <w:b w:val="0"/>
                <w:bCs/>
                <w:szCs w:val="21"/>
              </w:rPr>
            </w:pPr>
            <w:r>
              <w:rPr>
                <w:rFonts w:ascii="仿宋" w:hAnsi="仿宋" w:eastAsia="仿宋"/>
                <w:b w:val="0"/>
                <w:bCs/>
                <w:szCs w:val="21"/>
              </w:rPr>
              <w:t>1.19</w:t>
            </w:r>
            <w:r>
              <w:rPr>
                <w:rFonts w:hint="eastAsia" w:ascii="仿宋" w:hAnsi="仿宋" w:eastAsia="仿宋"/>
                <w:b w:val="0"/>
                <w:bCs/>
                <w:szCs w:val="21"/>
              </w:rPr>
              <w:t>最大声压级：136dB。</w:t>
            </w:r>
          </w:p>
          <w:p>
            <w:pPr>
              <w:rPr>
                <w:rFonts w:ascii="仿宋" w:hAnsi="仿宋" w:eastAsia="仿宋"/>
                <w:b w:val="0"/>
                <w:bCs/>
                <w:szCs w:val="21"/>
              </w:rPr>
            </w:pPr>
            <w:r>
              <w:rPr>
                <w:rFonts w:ascii="仿宋" w:hAnsi="仿宋" w:eastAsia="仿宋"/>
                <w:b w:val="0"/>
                <w:bCs/>
                <w:szCs w:val="21"/>
              </w:rPr>
              <w:t>1.20</w:t>
            </w:r>
            <w:r>
              <w:rPr>
                <w:rFonts w:hint="eastAsia" w:ascii="仿宋" w:hAnsi="仿宋" w:eastAsia="仿宋"/>
                <w:b w:val="0"/>
                <w:bCs/>
                <w:szCs w:val="21"/>
              </w:rPr>
              <w:t>灵敏度：-34dB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3</w:t>
            </w:r>
          </w:p>
        </w:tc>
        <w:tc>
          <w:tcPr>
            <w:tcW w:w="1476" w:type="dxa"/>
            <w:vAlign w:val="top"/>
          </w:tcPr>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r>
              <w:rPr>
                <w:rFonts w:hint="eastAsia" w:ascii="仿宋" w:hAnsi="仿宋" w:eastAsia="仿宋"/>
                <w:b w:val="0"/>
                <w:bCs/>
                <w:szCs w:val="21"/>
              </w:rPr>
              <w:t>会议代表话筒</w:t>
            </w:r>
          </w:p>
        </w:tc>
        <w:tc>
          <w:tcPr>
            <w:tcW w:w="5986" w:type="dxa"/>
            <w:vAlign w:val="top"/>
          </w:tcPr>
          <w:p>
            <w:pPr>
              <w:rPr>
                <w:rFonts w:ascii="仿宋" w:hAnsi="仿宋" w:eastAsia="仿宋"/>
                <w:b w:val="0"/>
                <w:bCs/>
                <w:szCs w:val="21"/>
              </w:rPr>
            </w:pPr>
            <w:r>
              <w:rPr>
                <w:rFonts w:ascii="仿宋" w:hAnsi="仿宋" w:eastAsia="仿宋"/>
                <w:b w:val="0"/>
                <w:bCs/>
                <w:szCs w:val="21"/>
              </w:rPr>
              <w:t>1.1</w:t>
            </w:r>
            <w:r>
              <w:rPr>
                <w:rFonts w:hint="eastAsia" w:ascii="仿宋" w:hAnsi="仿宋" w:eastAsia="仿宋"/>
                <w:b w:val="0"/>
                <w:bCs/>
                <w:szCs w:val="21"/>
              </w:rPr>
              <w:t>采用锌铝合金话筒杆，内置14mm纯金膜高保真拾音头，最大可内置2枚14mm纯金膜咪芯</w:t>
            </w:r>
          </w:p>
          <w:p>
            <w:pPr>
              <w:rPr>
                <w:rFonts w:ascii="仿宋" w:hAnsi="仿宋" w:eastAsia="仿宋"/>
                <w:b w:val="0"/>
                <w:bCs/>
                <w:szCs w:val="21"/>
              </w:rPr>
            </w:pPr>
            <w:r>
              <w:rPr>
                <w:rFonts w:ascii="仿宋" w:hAnsi="仿宋" w:eastAsia="仿宋"/>
                <w:b w:val="0"/>
                <w:bCs/>
                <w:szCs w:val="21"/>
              </w:rPr>
              <w:t>1.2</w:t>
            </w:r>
            <w:r>
              <w:rPr>
                <w:rFonts w:hint="eastAsia" w:ascii="仿宋" w:hAnsi="仿宋" w:eastAsia="仿宋"/>
                <w:b w:val="0"/>
                <w:bCs/>
                <w:szCs w:val="21"/>
              </w:rPr>
              <w:t>双备份设计，可扩展手拉手会议与幻象供电双系统音频信号同时输出，可双重保证音频信号。</w:t>
            </w:r>
          </w:p>
          <w:p>
            <w:pPr>
              <w:rPr>
                <w:rFonts w:ascii="仿宋" w:hAnsi="仿宋" w:eastAsia="仿宋"/>
                <w:b w:val="0"/>
                <w:bCs/>
                <w:szCs w:val="21"/>
              </w:rPr>
            </w:pPr>
            <w:r>
              <w:rPr>
                <w:rFonts w:ascii="仿宋" w:hAnsi="仿宋" w:eastAsia="仿宋"/>
                <w:b w:val="0"/>
                <w:bCs/>
                <w:szCs w:val="21"/>
              </w:rPr>
              <w:t>1.3</w:t>
            </w:r>
            <w:r>
              <w:rPr>
                <w:rFonts w:hint="eastAsia" w:ascii="仿宋" w:hAnsi="仿宋" w:eastAsia="仿宋"/>
                <w:b w:val="0"/>
                <w:bCs/>
                <w:color w:val="FF0000"/>
                <w:szCs w:val="21"/>
              </w:rPr>
              <w:t>★话筒具备磁性锁扣插拔结构，可自由更换不同性能的话筒杆来适应不同的会议场合；休会期间可拆卸话筒杆，方便设备维护；(提供权威机构出具的检测报告并加盖厂家公章)。</w:t>
            </w:r>
          </w:p>
          <w:p>
            <w:pPr>
              <w:rPr>
                <w:rFonts w:ascii="仿宋" w:hAnsi="仿宋" w:eastAsia="仿宋"/>
                <w:b w:val="0"/>
                <w:bCs/>
                <w:szCs w:val="21"/>
              </w:rPr>
            </w:pPr>
            <w:r>
              <w:rPr>
                <w:rFonts w:ascii="仿宋" w:hAnsi="仿宋" w:eastAsia="仿宋"/>
                <w:b w:val="0"/>
                <w:bCs/>
                <w:szCs w:val="21"/>
              </w:rPr>
              <w:t>1.4</w:t>
            </w:r>
            <w:r>
              <w:rPr>
                <w:rFonts w:hint="eastAsia" w:ascii="仿宋" w:hAnsi="仿宋" w:eastAsia="仿宋"/>
                <w:b w:val="0"/>
                <w:bCs/>
                <w:szCs w:val="21"/>
              </w:rPr>
              <w:t>全新触摸操控技术，具备3.5英寸的全彩色电容触摸屏幕，可提供定制化Logo界面。</w:t>
            </w:r>
          </w:p>
          <w:p>
            <w:pPr>
              <w:rPr>
                <w:rFonts w:ascii="仿宋" w:hAnsi="仿宋" w:eastAsia="仿宋"/>
                <w:b w:val="0"/>
                <w:bCs/>
                <w:color w:val="FF0000"/>
                <w:szCs w:val="21"/>
              </w:rPr>
            </w:pPr>
            <w:r>
              <w:rPr>
                <w:rFonts w:ascii="仿宋" w:hAnsi="仿宋" w:eastAsia="仿宋"/>
                <w:b w:val="0"/>
                <w:bCs/>
                <w:szCs w:val="21"/>
              </w:rPr>
              <w:t>1.5</w:t>
            </w:r>
            <w:r>
              <w:rPr>
                <w:rFonts w:hint="eastAsia" w:ascii="仿宋" w:hAnsi="仿宋" w:eastAsia="仿宋"/>
                <w:b w:val="0"/>
                <w:bCs/>
                <w:color w:val="FF0000"/>
                <w:szCs w:val="21"/>
              </w:rPr>
              <w:t>★会议单元具备双备份发言按键设计，可同时支持发言实体静音按键及触控屏超静音触摸按键发言；(提供权威机构出具的检测报告并加盖厂家公章)</w:t>
            </w:r>
          </w:p>
          <w:p>
            <w:pPr>
              <w:rPr>
                <w:rFonts w:ascii="仿宋" w:hAnsi="仿宋" w:eastAsia="仿宋"/>
                <w:b w:val="0"/>
                <w:bCs/>
                <w:szCs w:val="21"/>
              </w:rPr>
            </w:pPr>
            <w:r>
              <w:rPr>
                <w:rFonts w:ascii="仿宋" w:hAnsi="仿宋" w:eastAsia="仿宋"/>
                <w:b w:val="0"/>
                <w:bCs/>
                <w:szCs w:val="21"/>
              </w:rPr>
              <w:t>1.6</w:t>
            </w:r>
            <w:r>
              <w:rPr>
                <w:rFonts w:hint="eastAsia" w:ascii="仿宋" w:hAnsi="仿宋" w:eastAsia="仿宋"/>
                <w:b w:val="0"/>
                <w:bCs/>
                <w:szCs w:val="21"/>
              </w:rPr>
              <w:t>高灵敏度咪芯设计,拾音距离最远可达80cm</w:t>
            </w:r>
          </w:p>
          <w:p>
            <w:pPr>
              <w:rPr>
                <w:rFonts w:ascii="仿宋" w:hAnsi="仿宋" w:eastAsia="仿宋"/>
                <w:b w:val="0"/>
                <w:bCs/>
                <w:szCs w:val="21"/>
              </w:rPr>
            </w:pPr>
            <w:r>
              <w:rPr>
                <w:rFonts w:ascii="仿宋" w:hAnsi="仿宋" w:eastAsia="仿宋"/>
                <w:b w:val="0"/>
                <w:bCs/>
                <w:szCs w:val="21"/>
              </w:rPr>
              <w:t>1.7</w:t>
            </w:r>
            <w:r>
              <w:rPr>
                <w:rFonts w:hint="eastAsia" w:ascii="仿宋" w:hAnsi="仿宋" w:eastAsia="仿宋"/>
                <w:b w:val="0"/>
                <w:bCs/>
                <w:szCs w:val="21"/>
              </w:rPr>
              <w:t>配合高清摄像机，可实现发言者自动跟踪及画面自动切换。</w:t>
            </w:r>
          </w:p>
          <w:p>
            <w:pPr>
              <w:rPr>
                <w:rFonts w:ascii="仿宋" w:hAnsi="仿宋" w:eastAsia="仿宋"/>
                <w:b w:val="0"/>
                <w:bCs/>
                <w:szCs w:val="21"/>
              </w:rPr>
            </w:pPr>
            <w:r>
              <w:rPr>
                <w:rFonts w:ascii="仿宋" w:hAnsi="仿宋" w:eastAsia="仿宋"/>
                <w:b w:val="0"/>
                <w:bCs/>
                <w:szCs w:val="21"/>
              </w:rPr>
              <w:t>1.8</w:t>
            </w:r>
            <w:r>
              <w:rPr>
                <w:rFonts w:hint="eastAsia" w:ascii="仿宋" w:hAnsi="仿宋" w:eastAsia="仿宋"/>
                <w:b w:val="0"/>
                <w:bCs/>
                <w:szCs w:val="21"/>
              </w:rPr>
              <w:t>支持系统签到功能，可通过会议单元完成会议签到</w:t>
            </w:r>
          </w:p>
          <w:p>
            <w:pPr>
              <w:rPr>
                <w:rFonts w:ascii="仿宋" w:hAnsi="仿宋" w:eastAsia="仿宋"/>
                <w:b w:val="0"/>
                <w:bCs/>
                <w:szCs w:val="21"/>
              </w:rPr>
            </w:pPr>
            <w:r>
              <w:rPr>
                <w:rFonts w:ascii="仿宋" w:hAnsi="仿宋" w:eastAsia="仿宋"/>
                <w:b w:val="0"/>
                <w:bCs/>
                <w:szCs w:val="21"/>
              </w:rPr>
              <w:t>1.9</w:t>
            </w:r>
            <w:r>
              <w:rPr>
                <w:rFonts w:hint="eastAsia" w:ascii="仿宋" w:hAnsi="仿宋" w:eastAsia="仿宋"/>
                <w:b w:val="0"/>
                <w:bCs/>
                <w:szCs w:val="21"/>
              </w:rPr>
              <w:t>配合主机，可以实现先进先出、后入后出、限制发言、主席允许、自由讨论五种发言模式</w:t>
            </w:r>
          </w:p>
          <w:p>
            <w:pPr>
              <w:rPr>
                <w:rFonts w:ascii="仿宋" w:hAnsi="仿宋" w:eastAsia="仿宋"/>
                <w:b w:val="0"/>
                <w:bCs/>
                <w:szCs w:val="21"/>
              </w:rPr>
            </w:pPr>
            <w:r>
              <w:rPr>
                <w:rFonts w:ascii="仿宋" w:hAnsi="仿宋" w:eastAsia="仿宋"/>
                <w:b w:val="0"/>
                <w:bCs/>
                <w:szCs w:val="21"/>
              </w:rPr>
              <w:t>1.10</w:t>
            </w:r>
            <w:r>
              <w:rPr>
                <w:rFonts w:hint="eastAsia" w:ascii="仿宋" w:hAnsi="仿宋" w:eastAsia="仿宋"/>
                <w:b w:val="0"/>
                <w:bCs/>
                <w:szCs w:val="21"/>
              </w:rPr>
              <w:t>单元带有耳机插孔,与会者可使用耳机收听他人发言；并有物理旋钮，可以控制耳机音量</w:t>
            </w:r>
          </w:p>
          <w:p>
            <w:pPr>
              <w:rPr>
                <w:rFonts w:ascii="仿宋" w:hAnsi="仿宋" w:eastAsia="仿宋"/>
                <w:b w:val="0"/>
                <w:bCs/>
                <w:szCs w:val="21"/>
              </w:rPr>
            </w:pPr>
            <w:r>
              <w:rPr>
                <w:rFonts w:ascii="仿宋" w:hAnsi="仿宋" w:eastAsia="仿宋"/>
                <w:b w:val="0"/>
                <w:bCs/>
                <w:szCs w:val="21"/>
              </w:rPr>
              <w:t>1.11</w:t>
            </w:r>
            <w:r>
              <w:rPr>
                <w:rFonts w:hint="eastAsia" w:ascii="仿宋" w:hAnsi="仿宋" w:eastAsia="仿宋"/>
                <w:b w:val="0"/>
                <w:bCs/>
                <w:szCs w:val="21"/>
              </w:rPr>
              <w:t>自带TYPE-C升级接口，可以支持软件检测及升级</w:t>
            </w:r>
          </w:p>
          <w:p>
            <w:pPr>
              <w:rPr>
                <w:rFonts w:ascii="仿宋" w:hAnsi="仿宋" w:eastAsia="仿宋"/>
                <w:b w:val="0"/>
                <w:bCs/>
                <w:szCs w:val="21"/>
              </w:rPr>
            </w:pPr>
            <w:r>
              <w:rPr>
                <w:rFonts w:ascii="仿宋" w:hAnsi="仿宋" w:eastAsia="仿宋"/>
                <w:b w:val="0"/>
                <w:bCs/>
                <w:szCs w:val="21"/>
              </w:rPr>
              <w:t>1.12</w:t>
            </w:r>
            <w:r>
              <w:rPr>
                <w:rFonts w:hint="eastAsia" w:ascii="仿宋" w:hAnsi="仿宋" w:eastAsia="仿宋"/>
                <w:b w:val="0"/>
                <w:bCs/>
                <w:szCs w:val="21"/>
              </w:rPr>
              <w:t>话筒身份可根据需求自行设定，在代表、主席、VIP身份中自由切换，使用更灵活</w:t>
            </w:r>
          </w:p>
          <w:p>
            <w:pPr>
              <w:rPr>
                <w:rFonts w:ascii="仿宋" w:hAnsi="仿宋" w:eastAsia="仿宋"/>
                <w:b w:val="0"/>
                <w:bCs/>
                <w:szCs w:val="21"/>
              </w:rPr>
            </w:pPr>
            <w:r>
              <w:rPr>
                <w:rFonts w:ascii="仿宋" w:hAnsi="仿宋" w:eastAsia="仿宋"/>
                <w:b w:val="0"/>
                <w:bCs/>
                <w:szCs w:val="21"/>
              </w:rPr>
              <w:t>1.13</w:t>
            </w:r>
            <w:r>
              <w:rPr>
                <w:rFonts w:hint="eastAsia" w:ascii="仿宋" w:hAnsi="仿宋" w:eastAsia="仿宋"/>
                <w:b w:val="0"/>
                <w:bCs/>
                <w:szCs w:val="21"/>
              </w:rPr>
              <w:t>支持“环形手拉手”连接，可连接备份主机，让系统连接更方便，更可靠</w:t>
            </w:r>
          </w:p>
          <w:p>
            <w:pPr>
              <w:rPr>
                <w:rFonts w:ascii="仿宋" w:hAnsi="仿宋" w:eastAsia="仿宋"/>
                <w:b w:val="0"/>
                <w:bCs/>
                <w:szCs w:val="21"/>
              </w:rPr>
            </w:pPr>
            <w:r>
              <w:rPr>
                <w:rFonts w:ascii="仿宋" w:hAnsi="仿宋" w:eastAsia="仿宋"/>
                <w:b w:val="0"/>
                <w:bCs/>
                <w:szCs w:val="21"/>
              </w:rPr>
              <w:t>1.14</w:t>
            </w:r>
            <w:r>
              <w:rPr>
                <w:rFonts w:hint="eastAsia" w:ascii="仿宋" w:hAnsi="仿宋" w:eastAsia="仿宋"/>
                <w:b w:val="0"/>
                <w:bCs/>
                <w:color w:val="FF0000"/>
                <w:szCs w:val="21"/>
              </w:rPr>
              <w:t>★具备系统自我检测功能，通过软件可自动完成按键、表决、音频信号状态的自动检测，简化会前准备、测试工作，提高会议的稳定性；(提供权威机构出具的检测报告并加盖厂家公章)。</w:t>
            </w:r>
          </w:p>
          <w:p>
            <w:pPr>
              <w:rPr>
                <w:rFonts w:ascii="仿宋" w:hAnsi="仿宋" w:eastAsia="仿宋"/>
                <w:b w:val="0"/>
                <w:bCs/>
                <w:szCs w:val="21"/>
              </w:rPr>
            </w:pPr>
            <w:r>
              <w:rPr>
                <w:rFonts w:ascii="仿宋" w:hAnsi="仿宋" w:eastAsia="仿宋"/>
                <w:b w:val="0"/>
                <w:bCs/>
                <w:szCs w:val="21"/>
              </w:rPr>
              <w:t>1.15</w:t>
            </w:r>
            <w:r>
              <w:rPr>
                <w:rFonts w:hint="eastAsia" w:ascii="仿宋" w:hAnsi="仿宋" w:eastAsia="仿宋"/>
                <w:b w:val="0"/>
                <w:bCs/>
                <w:szCs w:val="21"/>
              </w:rPr>
              <w:t>频率响应：20Hz—20KHz</w:t>
            </w:r>
          </w:p>
          <w:p>
            <w:pPr>
              <w:rPr>
                <w:rFonts w:ascii="仿宋" w:hAnsi="仿宋" w:eastAsia="仿宋"/>
                <w:b w:val="0"/>
                <w:bCs/>
                <w:szCs w:val="21"/>
              </w:rPr>
            </w:pPr>
            <w:r>
              <w:rPr>
                <w:rFonts w:ascii="仿宋" w:hAnsi="仿宋" w:eastAsia="仿宋"/>
                <w:b w:val="0"/>
                <w:bCs/>
                <w:szCs w:val="21"/>
              </w:rPr>
              <w:t>1.16</w:t>
            </w:r>
            <w:r>
              <w:rPr>
                <w:rFonts w:hint="eastAsia" w:ascii="仿宋" w:hAnsi="仿宋" w:eastAsia="仿宋"/>
                <w:b w:val="0"/>
                <w:bCs/>
                <w:szCs w:val="21"/>
              </w:rPr>
              <w:t>信噪比＞92dB</w:t>
            </w:r>
          </w:p>
          <w:p>
            <w:pPr>
              <w:rPr>
                <w:rFonts w:ascii="仿宋" w:hAnsi="仿宋" w:eastAsia="仿宋"/>
                <w:b w:val="0"/>
                <w:bCs/>
                <w:szCs w:val="21"/>
              </w:rPr>
            </w:pPr>
            <w:r>
              <w:rPr>
                <w:rFonts w:ascii="仿宋" w:hAnsi="仿宋" w:eastAsia="仿宋"/>
                <w:b w:val="0"/>
                <w:bCs/>
                <w:szCs w:val="21"/>
              </w:rPr>
              <w:t>1.17</w:t>
            </w:r>
            <w:r>
              <w:rPr>
                <w:rFonts w:hint="eastAsia" w:ascii="仿宋" w:hAnsi="仿宋" w:eastAsia="仿宋"/>
                <w:b w:val="0"/>
                <w:bCs/>
                <w:szCs w:val="21"/>
              </w:rPr>
              <w:t>动态范围＞98dB</w:t>
            </w:r>
          </w:p>
          <w:p>
            <w:pPr>
              <w:rPr>
                <w:rFonts w:ascii="仿宋" w:hAnsi="仿宋" w:eastAsia="仿宋"/>
                <w:b w:val="0"/>
                <w:bCs/>
                <w:szCs w:val="21"/>
              </w:rPr>
            </w:pPr>
            <w:r>
              <w:rPr>
                <w:rFonts w:ascii="仿宋" w:hAnsi="仿宋" w:eastAsia="仿宋"/>
                <w:b w:val="0"/>
                <w:bCs/>
                <w:szCs w:val="21"/>
              </w:rPr>
              <w:t>1.18</w:t>
            </w:r>
            <w:r>
              <w:rPr>
                <w:rFonts w:hint="eastAsia" w:ascii="仿宋" w:hAnsi="仿宋" w:eastAsia="仿宋"/>
                <w:b w:val="0"/>
                <w:bCs/>
                <w:szCs w:val="21"/>
              </w:rPr>
              <w:t>总谐波失真＜0.05%</w:t>
            </w:r>
          </w:p>
          <w:p>
            <w:pPr>
              <w:rPr>
                <w:rFonts w:ascii="仿宋" w:hAnsi="仿宋" w:eastAsia="仿宋"/>
                <w:b w:val="0"/>
                <w:bCs/>
                <w:szCs w:val="21"/>
              </w:rPr>
            </w:pPr>
            <w:r>
              <w:rPr>
                <w:rFonts w:ascii="仿宋" w:hAnsi="仿宋" w:eastAsia="仿宋"/>
                <w:b w:val="0"/>
                <w:bCs/>
                <w:szCs w:val="21"/>
              </w:rPr>
              <w:t>1.19</w:t>
            </w:r>
            <w:r>
              <w:rPr>
                <w:rFonts w:hint="eastAsia" w:ascii="仿宋" w:hAnsi="仿宋" w:eastAsia="仿宋"/>
                <w:b w:val="0"/>
                <w:bCs/>
                <w:szCs w:val="21"/>
              </w:rPr>
              <w:t>最大声压级：136dB</w:t>
            </w:r>
          </w:p>
          <w:p>
            <w:pPr>
              <w:rPr>
                <w:rFonts w:ascii="仿宋" w:hAnsi="仿宋" w:eastAsia="仿宋"/>
                <w:b w:val="0"/>
                <w:bCs/>
                <w:szCs w:val="21"/>
              </w:rPr>
            </w:pPr>
            <w:r>
              <w:rPr>
                <w:rFonts w:ascii="仿宋" w:hAnsi="仿宋" w:eastAsia="仿宋"/>
                <w:b w:val="0"/>
                <w:bCs/>
                <w:szCs w:val="21"/>
              </w:rPr>
              <w:t>1.20</w:t>
            </w:r>
            <w:r>
              <w:rPr>
                <w:rFonts w:hint="eastAsia" w:ascii="仿宋" w:hAnsi="仿宋" w:eastAsia="仿宋"/>
                <w:b w:val="0"/>
                <w:bCs/>
                <w:szCs w:val="21"/>
              </w:rPr>
              <w:t>灵敏度：-34dB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4</w:t>
            </w:r>
          </w:p>
        </w:tc>
        <w:tc>
          <w:tcPr>
            <w:tcW w:w="1476" w:type="dxa"/>
            <w:vAlign w:val="top"/>
          </w:tcPr>
          <w:p>
            <w:pPr>
              <w:rPr>
                <w:rFonts w:ascii="仿宋" w:hAnsi="仿宋" w:eastAsia="仿宋"/>
                <w:b w:val="0"/>
                <w:bCs/>
                <w:szCs w:val="21"/>
              </w:rPr>
            </w:pPr>
            <w:r>
              <w:rPr>
                <w:rFonts w:hint="eastAsia" w:ascii="仿宋" w:hAnsi="仿宋" w:eastAsia="仿宋"/>
                <w:b w:val="0"/>
                <w:bCs/>
                <w:szCs w:val="21"/>
              </w:rPr>
              <w:t>连接线</w:t>
            </w:r>
          </w:p>
        </w:tc>
        <w:tc>
          <w:tcPr>
            <w:tcW w:w="5986" w:type="dxa"/>
            <w:vAlign w:val="top"/>
          </w:tcPr>
          <w:p>
            <w:pPr>
              <w:rPr>
                <w:rFonts w:ascii="仿宋" w:hAnsi="仿宋" w:eastAsia="仿宋"/>
                <w:b w:val="0"/>
                <w:bCs/>
                <w:szCs w:val="21"/>
              </w:rPr>
            </w:pPr>
            <w:r>
              <w:rPr>
                <w:rFonts w:ascii="仿宋" w:hAnsi="仿宋" w:eastAsia="仿宋"/>
                <w:b w:val="0"/>
                <w:bCs/>
                <w:szCs w:val="21"/>
              </w:rPr>
              <w:t>1.1</w:t>
            </w:r>
            <w:r>
              <w:rPr>
                <w:rFonts w:hint="eastAsia" w:ascii="仿宋" w:hAnsi="仿宋" w:eastAsia="仿宋"/>
                <w:b w:val="0"/>
                <w:bCs/>
                <w:szCs w:val="21"/>
              </w:rPr>
              <w:t>用于数字会议主机与发言单元之间的20米专用连接线.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5</w:t>
            </w:r>
          </w:p>
        </w:tc>
        <w:tc>
          <w:tcPr>
            <w:tcW w:w="1476" w:type="dxa"/>
            <w:vAlign w:val="top"/>
          </w:tcPr>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r>
              <w:rPr>
                <w:rFonts w:hint="eastAsia" w:ascii="仿宋" w:hAnsi="仿宋" w:eastAsia="仿宋"/>
                <w:b w:val="0"/>
                <w:bCs/>
                <w:szCs w:val="21"/>
              </w:rPr>
              <w:t>真分集一拖二无线手持话筒</w:t>
            </w:r>
          </w:p>
        </w:tc>
        <w:tc>
          <w:tcPr>
            <w:tcW w:w="5986" w:type="dxa"/>
            <w:vAlign w:val="top"/>
          </w:tcPr>
          <w:p>
            <w:pPr>
              <w:rPr>
                <w:rFonts w:hint="eastAsia" w:ascii="仿宋" w:hAnsi="仿宋" w:eastAsia="仿宋"/>
                <w:b w:val="0"/>
                <w:bCs/>
                <w:szCs w:val="21"/>
              </w:rPr>
            </w:pPr>
            <w:r>
              <w:rPr>
                <w:rFonts w:hint="eastAsia" w:ascii="仿宋" w:hAnsi="仿宋" w:eastAsia="仿宋"/>
                <w:b w:val="0"/>
                <w:bCs/>
                <w:szCs w:val="21"/>
              </w:rPr>
              <w:t>1、含一台UHF双通道真分集接收主机及双手持话筒发射器，采用UHF603-699MHz频段设计，PLL锁相环回路设计；</w:t>
            </w:r>
          </w:p>
          <w:p>
            <w:pPr>
              <w:rPr>
                <w:rFonts w:hint="eastAsia" w:ascii="仿宋" w:hAnsi="仿宋" w:eastAsia="仿宋"/>
                <w:b w:val="0"/>
                <w:bCs/>
                <w:szCs w:val="21"/>
              </w:rPr>
            </w:pPr>
            <w:r>
              <w:rPr>
                <w:rFonts w:hint="eastAsia" w:ascii="仿宋" w:hAnsi="仿宋" w:eastAsia="仿宋"/>
                <w:b w:val="0"/>
                <w:bCs/>
                <w:szCs w:val="21"/>
              </w:rPr>
              <w:t>2、接收机采用纯UHF双通道设计方式，两个接收通道可同时接收两路天线的信号，从而实现真分集接收，接收距离远且信号传输稳定；</w:t>
            </w:r>
          </w:p>
          <w:p>
            <w:pPr>
              <w:rPr>
                <w:rFonts w:hint="eastAsia" w:ascii="仿宋" w:hAnsi="仿宋" w:eastAsia="仿宋"/>
                <w:b w:val="0"/>
                <w:bCs/>
                <w:szCs w:val="21"/>
              </w:rPr>
            </w:pPr>
            <w:r>
              <w:rPr>
                <w:rFonts w:hint="eastAsia" w:ascii="仿宋" w:hAnsi="仿宋" w:eastAsia="仿宋"/>
                <w:b w:val="0"/>
                <w:bCs/>
                <w:szCs w:val="21"/>
              </w:rPr>
              <w:t>3、接收机具备高亮度LCD显示屏，可动态显示系统信号强度、音量、通道、频点数值、接收天线、静噪控制、静音等信息；</w:t>
            </w:r>
          </w:p>
          <w:p>
            <w:pPr>
              <w:rPr>
                <w:rFonts w:hint="eastAsia" w:ascii="仿宋" w:hAnsi="仿宋" w:eastAsia="仿宋"/>
                <w:b w:val="0"/>
                <w:bCs/>
                <w:szCs w:val="21"/>
              </w:rPr>
            </w:pPr>
            <w:r>
              <w:rPr>
                <w:rFonts w:hint="eastAsia" w:ascii="仿宋" w:hAnsi="仿宋" w:eastAsia="仿宋"/>
                <w:b w:val="0"/>
                <w:bCs/>
                <w:szCs w:val="21"/>
              </w:rPr>
              <w:t>4、手持话筒具备0.49"高亮度OLCD显示屏，可显示频点、单元电量等信息；</w:t>
            </w:r>
          </w:p>
          <w:p>
            <w:pPr>
              <w:rPr>
                <w:rFonts w:hint="eastAsia" w:ascii="仿宋" w:hAnsi="仿宋" w:eastAsia="仿宋"/>
                <w:b w:val="0"/>
                <w:bCs/>
                <w:szCs w:val="21"/>
              </w:rPr>
            </w:pPr>
            <w:r>
              <w:rPr>
                <w:rFonts w:hint="eastAsia" w:ascii="仿宋" w:hAnsi="仿宋" w:eastAsia="仿宋"/>
                <w:b w:val="0"/>
                <w:bCs/>
                <w:szCs w:val="21"/>
              </w:rPr>
              <w:t>5、具备自动扫频功能，可自动过滤环境中易干扰的频率，选择最优环境下不受干扰的频率；</w:t>
            </w:r>
          </w:p>
          <w:p>
            <w:pPr>
              <w:rPr>
                <w:rFonts w:hint="eastAsia" w:ascii="仿宋" w:hAnsi="仿宋" w:eastAsia="仿宋"/>
                <w:b w:val="0"/>
                <w:bCs/>
                <w:szCs w:val="21"/>
              </w:rPr>
            </w:pPr>
            <w:r>
              <w:rPr>
                <w:rFonts w:hint="eastAsia" w:ascii="仿宋" w:hAnsi="仿宋" w:eastAsia="仿宋"/>
                <w:b w:val="0"/>
                <w:bCs/>
                <w:szCs w:val="21"/>
              </w:rPr>
              <w:t>6、接收机具备两路独立XLR输出和一路非平衡的6.35混音输出，可调节混合输出的幅度；</w:t>
            </w:r>
          </w:p>
          <w:p>
            <w:pPr>
              <w:rPr>
                <w:rFonts w:hint="eastAsia" w:ascii="仿宋" w:hAnsi="仿宋" w:eastAsia="仿宋"/>
                <w:b w:val="0"/>
                <w:bCs/>
                <w:szCs w:val="21"/>
              </w:rPr>
            </w:pPr>
            <w:r>
              <w:rPr>
                <w:rFonts w:hint="eastAsia" w:ascii="仿宋" w:hAnsi="仿宋" w:eastAsia="仿宋"/>
                <w:b w:val="0"/>
                <w:bCs/>
                <w:szCs w:val="21"/>
              </w:rPr>
              <w:t>7、具备高低两种发射功率选择，可根据使用距离、数量多少来选择发射功率；</w:t>
            </w:r>
          </w:p>
          <w:p>
            <w:pPr>
              <w:rPr>
                <w:rFonts w:hint="eastAsia" w:ascii="仿宋" w:hAnsi="仿宋" w:eastAsia="仿宋"/>
                <w:b w:val="0"/>
                <w:bCs/>
                <w:szCs w:val="21"/>
              </w:rPr>
            </w:pPr>
            <w:r>
              <w:rPr>
                <w:rFonts w:hint="eastAsia" w:ascii="仿宋" w:hAnsi="仿宋" w:eastAsia="仿宋"/>
                <w:b w:val="0"/>
                <w:bCs/>
                <w:szCs w:val="21"/>
              </w:rPr>
              <w:t>8、具备独立音量大小调节旋钮，可根据实际需求调节每个话筒的音量大小；</w:t>
            </w:r>
          </w:p>
          <w:p>
            <w:pPr>
              <w:rPr>
                <w:rFonts w:hint="eastAsia" w:ascii="仿宋" w:hAnsi="仿宋" w:eastAsia="仿宋"/>
                <w:b w:val="0"/>
                <w:bCs/>
                <w:szCs w:val="21"/>
              </w:rPr>
            </w:pPr>
            <w:r>
              <w:rPr>
                <w:rFonts w:hint="eastAsia" w:ascii="仿宋" w:hAnsi="仿宋" w:eastAsia="仿宋"/>
                <w:b w:val="0"/>
                <w:bCs/>
                <w:szCs w:val="21"/>
              </w:rPr>
              <w:t>9、主机具有红外数据自动同步功能；</w:t>
            </w:r>
          </w:p>
          <w:p>
            <w:pPr>
              <w:rPr>
                <w:rFonts w:hint="eastAsia" w:ascii="仿宋" w:hAnsi="仿宋" w:eastAsia="仿宋"/>
                <w:b w:val="0"/>
                <w:bCs/>
                <w:szCs w:val="21"/>
              </w:rPr>
            </w:pPr>
            <w:r>
              <w:rPr>
                <w:rFonts w:hint="eastAsia" w:ascii="仿宋" w:hAnsi="仿宋" w:eastAsia="仿宋"/>
                <w:b w:val="0"/>
                <w:bCs/>
                <w:szCs w:val="21"/>
              </w:rPr>
              <w:t>10、手持话筒采用动圈式心型指向性的拾音头设计，具备高保真、稳定的专业品质；</w:t>
            </w:r>
          </w:p>
          <w:p>
            <w:pPr>
              <w:rPr>
                <w:rFonts w:hint="eastAsia" w:ascii="仿宋" w:hAnsi="仿宋" w:eastAsia="仿宋"/>
                <w:b w:val="0"/>
                <w:bCs/>
                <w:szCs w:val="21"/>
              </w:rPr>
            </w:pPr>
            <w:r>
              <w:rPr>
                <w:rFonts w:hint="eastAsia" w:ascii="仿宋" w:hAnsi="仿宋" w:eastAsia="仿宋"/>
                <w:b w:val="0"/>
                <w:bCs/>
                <w:szCs w:val="21"/>
              </w:rPr>
              <w:t>11、手持话筒采取可自动变频设计，600个可选频段；</w:t>
            </w:r>
          </w:p>
          <w:p>
            <w:pPr>
              <w:rPr>
                <w:rFonts w:hint="eastAsia" w:ascii="仿宋" w:hAnsi="仿宋" w:eastAsia="仿宋"/>
                <w:b w:val="0"/>
                <w:bCs/>
                <w:szCs w:val="21"/>
              </w:rPr>
            </w:pPr>
            <w:r>
              <w:rPr>
                <w:rFonts w:hint="eastAsia" w:ascii="仿宋" w:hAnsi="仿宋" w:eastAsia="仿宋"/>
                <w:b w:val="0"/>
                <w:bCs/>
                <w:szCs w:val="21"/>
              </w:rPr>
              <w:t>12、采用低功耗设计，手持话筒采用2节AA电池，有效工作时间最多可达11小时；</w:t>
            </w:r>
          </w:p>
          <w:p>
            <w:pPr>
              <w:rPr>
                <w:rFonts w:hint="eastAsia" w:ascii="仿宋" w:hAnsi="仿宋" w:eastAsia="仿宋"/>
                <w:b w:val="0"/>
                <w:bCs/>
                <w:szCs w:val="21"/>
              </w:rPr>
            </w:pPr>
            <w:r>
              <w:rPr>
                <w:rFonts w:hint="eastAsia" w:ascii="仿宋" w:hAnsi="仿宋" w:eastAsia="仿宋"/>
                <w:b w:val="0"/>
                <w:bCs/>
                <w:szCs w:val="21"/>
              </w:rPr>
              <w:t>13、工作频率：603-699MHz；</w:t>
            </w:r>
          </w:p>
          <w:p>
            <w:pPr>
              <w:rPr>
                <w:rFonts w:hint="eastAsia" w:ascii="仿宋" w:hAnsi="仿宋" w:eastAsia="仿宋"/>
                <w:b w:val="0"/>
                <w:bCs/>
                <w:szCs w:val="21"/>
              </w:rPr>
            </w:pPr>
            <w:r>
              <w:rPr>
                <w:rFonts w:hint="eastAsia" w:ascii="仿宋" w:hAnsi="仿宋" w:eastAsia="仿宋"/>
                <w:b w:val="0"/>
                <w:bCs/>
                <w:szCs w:val="21"/>
              </w:rPr>
              <w:t>14、频率响应：20Hz—20KHz；</w:t>
            </w:r>
          </w:p>
          <w:p>
            <w:pPr>
              <w:rPr>
                <w:rFonts w:hint="eastAsia" w:ascii="仿宋" w:hAnsi="仿宋" w:eastAsia="仿宋"/>
                <w:b w:val="0"/>
                <w:bCs/>
                <w:szCs w:val="21"/>
              </w:rPr>
            </w:pPr>
            <w:r>
              <w:rPr>
                <w:rFonts w:hint="eastAsia" w:ascii="仿宋" w:hAnsi="仿宋" w:eastAsia="仿宋"/>
                <w:b w:val="0"/>
                <w:bCs/>
                <w:szCs w:val="21"/>
              </w:rPr>
              <w:t>15、信噪比＞105dB；</w:t>
            </w:r>
          </w:p>
          <w:p>
            <w:pPr>
              <w:rPr>
                <w:rFonts w:ascii="仿宋" w:hAnsi="仿宋" w:eastAsia="仿宋"/>
                <w:b w:val="0"/>
                <w:bCs/>
                <w:szCs w:val="21"/>
              </w:rPr>
            </w:pPr>
            <w:r>
              <w:rPr>
                <w:rFonts w:hint="eastAsia" w:ascii="仿宋" w:hAnsi="仿宋" w:eastAsia="仿宋"/>
                <w:b w:val="0"/>
                <w:bCs/>
                <w:szCs w:val="21"/>
              </w:rPr>
              <w:t>16、总谐波失真＜0.05%；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6</w:t>
            </w:r>
          </w:p>
        </w:tc>
        <w:tc>
          <w:tcPr>
            <w:tcW w:w="1476" w:type="dxa"/>
            <w:vAlign w:val="top"/>
          </w:tcPr>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r>
              <w:rPr>
                <w:rFonts w:hint="eastAsia" w:ascii="仿宋" w:hAnsi="仿宋" w:eastAsia="仿宋"/>
                <w:b w:val="0"/>
                <w:bCs/>
                <w:szCs w:val="21"/>
              </w:rPr>
              <w:t>8寸两分频全频音箱</w:t>
            </w:r>
          </w:p>
        </w:tc>
        <w:tc>
          <w:tcPr>
            <w:tcW w:w="5986" w:type="dxa"/>
            <w:vAlign w:val="top"/>
          </w:tcPr>
          <w:p>
            <w:pPr>
              <w:rPr>
                <w:rFonts w:hint="eastAsia" w:ascii="仿宋" w:hAnsi="仿宋" w:eastAsia="仿宋"/>
                <w:b w:val="0"/>
                <w:bCs/>
                <w:szCs w:val="21"/>
              </w:rPr>
            </w:pPr>
            <w:r>
              <w:rPr>
                <w:rFonts w:hint="eastAsia" w:ascii="仿宋" w:hAnsi="仿宋" w:eastAsia="仿宋"/>
                <w:b w:val="0"/>
                <w:bCs/>
                <w:szCs w:val="21"/>
              </w:rPr>
              <w:t>1、音箱类型：无源两分频扬声器</w:t>
            </w:r>
          </w:p>
          <w:p>
            <w:pPr>
              <w:rPr>
                <w:rFonts w:hint="eastAsia" w:ascii="仿宋" w:hAnsi="仿宋" w:eastAsia="仿宋"/>
                <w:b w:val="0"/>
                <w:bCs/>
                <w:szCs w:val="21"/>
              </w:rPr>
            </w:pPr>
            <w:r>
              <w:rPr>
                <w:rFonts w:hint="eastAsia" w:ascii="仿宋" w:hAnsi="仿宋" w:eastAsia="仿宋"/>
                <w:b w:val="0"/>
                <w:bCs/>
                <w:szCs w:val="21"/>
              </w:rPr>
              <w:t>2、单元组成：HF：1×1.3"高音驱动单元，LF：1×8"低音驱动单元</w:t>
            </w:r>
          </w:p>
          <w:p>
            <w:pPr>
              <w:rPr>
                <w:rFonts w:hint="eastAsia" w:ascii="仿宋" w:hAnsi="仿宋" w:eastAsia="仿宋"/>
                <w:b w:val="0"/>
                <w:bCs/>
                <w:szCs w:val="21"/>
              </w:rPr>
            </w:pPr>
            <w:r>
              <w:rPr>
                <w:rFonts w:hint="eastAsia" w:ascii="仿宋" w:hAnsi="仿宋" w:eastAsia="仿宋"/>
                <w:b w:val="0"/>
                <w:bCs/>
                <w:szCs w:val="21"/>
              </w:rPr>
              <w:t>3、频率响应：不劣于60Hz-20kHz</w:t>
            </w:r>
          </w:p>
          <w:p>
            <w:pPr>
              <w:rPr>
                <w:rFonts w:hint="eastAsia" w:ascii="仿宋" w:hAnsi="仿宋" w:eastAsia="仿宋"/>
                <w:b w:val="0"/>
                <w:bCs/>
                <w:szCs w:val="21"/>
              </w:rPr>
            </w:pPr>
            <w:r>
              <w:rPr>
                <w:rFonts w:hint="eastAsia" w:ascii="仿宋" w:hAnsi="仿宋" w:eastAsia="仿宋"/>
                <w:b w:val="0"/>
                <w:bCs/>
                <w:szCs w:val="21"/>
              </w:rPr>
              <w:t>4、灵敏度（1m/1W）：≥97dB</w:t>
            </w:r>
          </w:p>
          <w:p>
            <w:pPr>
              <w:rPr>
                <w:rFonts w:hint="eastAsia" w:ascii="仿宋" w:hAnsi="仿宋" w:eastAsia="仿宋"/>
                <w:b w:val="0"/>
                <w:bCs/>
                <w:szCs w:val="21"/>
              </w:rPr>
            </w:pPr>
            <w:r>
              <w:rPr>
                <w:rFonts w:hint="eastAsia" w:ascii="仿宋" w:hAnsi="仿宋" w:eastAsia="仿宋"/>
                <w:b w:val="0"/>
                <w:bCs/>
                <w:szCs w:val="21"/>
              </w:rPr>
              <w:t>5、最大声压级：≥127dB</w:t>
            </w:r>
          </w:p>
          <w:p>
            <w:pPr>
              <w:rPr>
                <w:rFonts w:hint="eastAsia" w:ascii="仿宋" w:hAnsi="仿宋" w:eastAsia="仿宋"/>
                <w:b w:val="0"/>
                <w:bCs/>
                <w:szCs w:val="21"/>
              </w:rPr>
            </w:pPr>
            <w:r>
              <w:rPr>
                <w:rFonts w:hint="eastAsia" w:ascii="仿宋" w:hAnsi="仿宋" w:eastAsia="仿宋"/>
                <w:b w:val="0"/>
                <w:bCs/>
                <w:szCs w:val="21"/>
              </w:rPr>
              <w:t>6、额定功率：≥250W</w:t>
            </w:r>
          </w:p>
          <w:p>
            <w:pPr>
              <w:rPr>
                <w:rFonts w:hint="eastAsia" w:ascii="仿宋" w:hAnsi="仿宋" w:eastAsia="仿宋"/>
                <w:b w:val="0"/>
                <w:bCs/>
                <w:szCs w:val="21"/>
              </w:rPr>
            </w:pPr>
            <w:r>
              <w:rPr>
                <w:rFonts w:hint="eastAsia" w:ascii="仿宋" w:hAnsi="仿宋" w:eastAsia="仿宋"/>
                <w:b w:val="0"/>
                <w:bCs/>
                <w:szCs w:val="21"/>
              </w:rPr>
              <w:t>7、峰值功率：≥1000W</w:t>
            </w:r>
          </w:p>
          <w:p>
            <w:pPr>
              <w:rPr>
                <w:rFonts w:hint="eastAsia" w:ascii="仿宋" w:hAnsi="仿宋" w:eastAsia="仿宋"/>
                <w:b w:val="0"/>
                <w:bCs/>
                <w:szCs w:val="21"/>
              </w:rPr>
            </w:pPr>
            <w:r>
              <w:rPr>
                <w:rFonts w:hint="eastAsia" w:ascii="仿宋" w:hAnsi="仿宋" w:eastAsia="仿宋"/>
                <w:b w:val="0"/>
                <w:bCs/>
                <w:szCs w:val="21"/>
              </w:rPr>
              <w:t>8、指向角(HxV)：90°×60°</w:t>
            </w:r>
          </w:p>
          <w:p>
            <w:pPr>
              <w:rPr>
                <w:rFonts w:ascii="仿宋" w:hAnsi="仿宋" w:eastAsia="仿宋"/>
                <w:b w:val="0"/>
                <w:bCs/>
                <w:szCs w:val="21"/>
              </w:rPr>
            </w:pPr>
            <w:r>
              <w:rPr>
                <w:rFonts w:hint="eastAsia" w:ascii="仿宋" w:hAnsi="仿宋" w:eastAsia="仿宋"/>
                <w:b w:val="0"/>
                <w:bCs/>
                <w:szCs w:val="21"/>
              </w:rPr>
              <w:t>9、额定阻抗：8Ω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7</w:t>
            </w:r>
          </w:p>
        </w:tc>
        <w:tc>
          <w:tcPr>
            <w:tcW w:w="1476" w:type="dxa"/>
            <w:vAlign w:val="top"/>
          </w:tcPr>
          <w:p>
            <w:pPr>
              <w:rPr>
                <w:rFonts w:ascii="仿宋" w:hAnsi="仿宋" w:eastAsia="仿宋"/>
                <w:b w:val="0"/>
                <w:bCs/>
                <w:szCs w:val="21"/>
              </w:rPr>
            </w:pPr>
            <w:r>
              <w:rPr>
                <w:rFonts w:hint="eastAsia" w:ascii="仿宋" w:hAnsi="仿宋" w:eastAsia="仿宋"/>
                <w:b w:val="0"/>
                <w:bCs/>
                <w:szCs w:val="21"/>
              </w:rPr>
              <w:t>全频音箱壁挂安装架</w:t>
            </w:r>
          </w:p>
        </w:tc>
        <w:tc>
          <w:tcPr>
            <w:tcW w:w="5986" w:type="dxa"/>
            <w:vAlign w:val="top"/>
          </w:tcPr>
          <w:p>
            <w:pPr>
              <w:rPr>
                <w:rFonts w:ascii="仿宋" w:hAnsi="仿宋" w:eastAsia="仿宋"/>
                <w:b w:val="0"/>
                <w:bCs/>
                <w:szCs w:val="21"/>
              </w:rPr>
            </w:pPr>
            <w:r>
              <w:rPr>
                <w:rFonts w:hint="eastAsia" w:ascii="仿宋" w:hAnsi="仿宋" w:eastAsia="仿宋"/>
                <w:b w:val="0"/>
                <w:bCs/>
                <w:szCs w:val="21"/>
              </w:rPr>
              <w:t>音箱壁挂安装架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8</w:t>
            </w:r>
          </w:p>
        </w:tc>
        <w:tc>
          <w:tcPr>
            <w:tcW w:w="1476" w:type="dxa"/>
            <w:vAlign w:val="top"/>
          </w:tcPr>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r>
              <w:rPr>
                <w:rFonts w:hint="eastAsia" w:ascii="仿宋" w:hAnsi="仿宋" w:eastAsia="仿宋"/>
                <w:b w:val="0"/>
                <w:bCs/>
                <w:szCs w:val="21"/>
              </w:rPr>
              <w:t>双通道D类功率放大器</w:t>
            </w:r>
          </w:p>
        </w:tc>
        <w:tc>
          <w:tcPr>
            <w:tcW w:w="5986" w:type="dxa"/>
            <w:vAlign w:val="top"/>
          </w:tcPr>
          <w:p>
            <w:pPr>
              <w:rPr>
                <w:rFonts w:hint="eastAsia" w:ascii="仿宋" w:hAnsi="仿宋" w:eastAsia="仿宋"/>
                <w:b w:val="0"/>
                <w:bCs/>
                <w:szCs w:val="21"/>
              </w:rPr>
            </w:pPr>
            <w:r>
              <w:rPr>
                <w:rFonts w:hint="eastAsia" w:ascii="仿宋" w:hAnsi="仿宋" w:eastAsia="仿宋"/>
                <w:b w:val="0"/>
                <w:bCs/>
                <w:szCs w:val="21"/>
              </w:rPr>
              <w:t>1、功放类型：D类功放（CLASS-D）</w:t>
            </w:r>
          </w:p>
          <w:p>
            <w:pPr>
              <w:rPr>
                <w:rFonts w:hint="eastAsia" w:ascii="仿宋" w:hAnsi="仿宋" w:eastAsia="仿宋"/>
                <w:b w:val="0"/>
                <w:bCs/>
                <w:szCs w:val="21"/>
              </w:rPr>
            </w:pPr>
            <w:r>
              <w:rPr>
                <w:rFonts w:hint="eastAsia" w:ascii="仿宋" w:hAnsi="仿宋" w:eastAsia="仿宋"/>
                <w:b w:val="0"/>
                <w:bCs/>
                <w:szCs w:val="21"/>
              </w:rPr>
              <w:t>2、输出功率：不劣于</w:t>
            </w:r>
          </w:p>
          <w:p>
            <w:pPr>
              <w:rPr>
                <w:rFonts w:hint="eastAsia" w:ascii="仿宋" w:hAnsi="仿宋" w:eastAsia="仿宋"/>
                <w:b w:val="0"/>
                <w:bCs/>
                <w:szCs w:val="21"/>
              </w:rPr>
            </w:pPr>
            <w:r>
              <w:rPr>
                <w:rFonts w:hint="eastAsia" w:ascii="仿宋" w:hAnsi="仿宋" w:eastAsia="仿宋"/>
                <w:b w:val="0"/>
                <w:bCs/>
                <w:szCs w:val="21"/>
              </w:rPr>
              <w:t>立体声输出：8Ω：450W×2、4Ω：640W×2、2Ω：840W×2</w:t>
            </w:r>
          </w:p>
          <w:p>
            <w:pPr>
              <w:rPr>
                <w:rFonts w:hint="eastAsia" w:ascii="仿宋" w:hAnsi="仿宋" w:eastAsia="仿宋"/>
                <w:b w:val="0"/>
                <w:bCs/>
                <w:szCs w:val="21"/>
              </w:rPr>
            </w:pPr>
            <w:r>
              <w:rPr>
                <w:rFonts w:hint="eastAsia" w:ascii="仿宋" w:hAnsi="仿宋" w:eastAsia="仿宋"/>
                <w:b w:val="0"/>
                <w:bCs/>
                <w:szCs w:val="21"/>
              </w:rPr>
              <w:t>桥接输出：8Ω：1250W×1、4Ω：1650W×1</w:t>
            </w:r>
          </w:p>
          <w:p>
            <w:pPr>
              <w:rPr>
                <w:rFonts w:hint="eastAsia" w:ascii="仿宋" w:hAnsi="仿宋" w:eastAsia="仿宋"/>
                <w:b w:val="0"/>
                <w:bCs/>
                <w:szCs w:val="21"/>
              </w:rPr>
            </w:pPr>
            <w:r>
              <w:rPr>
                <w:rFonts w:hint="eastAsia" w:ascii="仿宋" w:hAnsi="仿宋" w:eastAsia="仿宋"/>
                <w:b w:val="0"/>
                <w:bCs/>
                <w:szCs w:val="21"/>
              </w:rPr>
              <w:t>3、输出模式：支持立体声/单声道/桥接（提供权威机构出具的检测报告并加盖厂家公章）</w:t>
            </w:r>
          </w:p>
          <w:p>
            <w:pPr>
              <w:rPr>
                <w:rFonts w:hint="eastAsia" w:ascii="仿宋" w:hAnsi="仿宋" w:eastAsia="仿宋"/>
                <w:b w:val="0"/>
                <w:bCs/>
                <w:szCs w:val="21"/>
              </w:rPr>
            </w:pPr>
            <w:r>
              <w:rPr>
                <w:rFonts w:hint="eastAsia" w:ascii="仿宋" w:hAnsi="仿宋" w:eastAsia="仿宋"/>
                <w:b w:val="0"/>
                <w:bCs/>
                <w:szCs w:val="21"/>
              </w:rPr>
              <w:t>4、频率响应：不劣于20Hz-20kHz</w:t>
            </w:r>
          </w:p>
          <w:p>
            <w:pPr>
              <w:rPr>
                <w:rFonts w:hint="eastAsia" w:ascii="仿宋" w:hAnsi="仿宋" w:eastAsia="仿宋"/>
                <w:b w:val="0"/>
                <w:bCs/>
                <w:szCs w:val="21"/>
              </w:rPr>
            </w:pPr>
            <w:r>
              <w:rPr>
                <w:rFonts w:hint="eastAsia" w:ascii="仿宋" w:hAnsi="仿宋" w:eastAsia="仿宋"/>
                <w:b w:val="0"/>
                <w:bCs/>
                <w:szCs w:val="21"/>
              </w:rPr>
              <w:t>5、输入灵敏度选择：1.44V/0.775V（提供权威机构出具的检测报告并加盖厂家公章）</w:t>
            </w:r>
          </w:p>
          <w:p>
            <w:pPr>
              <w:rPr>
                <w:rFonts w:hint="eastAsia" w:ascii="仿宋" w:hAnsi="仿宋" w:eastAsia="仿宋"/>
                <w:b w:val="0"/>
                <w:bCs/>
                <w:szCs w:val="21"/>
              </w:rPr>
            </w:pPr>
            <w:r>
              <w:rPr>
                <w:rFonts w:hint="eastAsia" w:ascii="仿宋" w:hAnsi="仿宋" w:eastAsia="仿宋"/>
                <w:b w:val="0"/>
                <w:bCs/>
                <w:szCs w:val="21"/>
              </w:rPr>
              <w:t>6、信噪比：&gt;103dB</w:t>
            </w:r>
          </w:p>
          <w:p>
            <w:pPr>
              <w:rPr>
                <w:rFonts w:hint="eastAsia" w:ascii="仿宋" w:hAnsi="仿宋" w:eastAsia="仿宋"/>
                <w:b w:val="0"/>
                <w:bCs/>
                <w:szCs w:val="21"/>
              </w:rPr>
            </w:pPr>
            <w:r>
              <w:rPr>
                <w:rFonts w:hint="eastAsia" w:ascii="仿宋" w:hAnsi="仿宋" w:eastAsia="仿宋"/>
                <w:b w:val="0"/>
                <w:bCs/>
                <w:szCs w:val="21"/>
              </w:rPr>
              <w:t>7、转换速率：≥33V/μs</w:t>
            </w:r>
          </w:p>
          <w:p>
            <w:pPr>
              <w:rPr>
                <w:rFonts w:hint="eastAsia" w:ascii="仿宋" w:hAnsi="仿宋" w:eastAsia="仿宋"/>
                <w:b w:val="0"/>
                <w:bCs/>
                <w:szCs w:val="21"/>
              </w:rPr>
            </w:pPr>
            <w:r>
              <w:rPr>
                <w:rFonts w:hint="eastAsia" w:ascii="仿宋" w:hAnsi="仿宋" w:eastAsia="仿宋"/>
                <w:b w:val="0"/>
                <w:bCs/>
                <w:szCs w:val="21"/>
              </w:rPr>
              <w:t>8、阻尼系数：&gt;550</w:t>
            </w:r>
          </w:p>
          <w:p>
            <w:pPr>
              <w:rPr>
                <w:rFonts w:hint="eastAsia" w:ascii="仿宋" w:hAnsi="仿宋" w:eastAsia="仿宋"/>
                <w:b w:val="0"/>
                <w:bCs/>
                <w:szCs w:val="21"/>
              </w:rPr>
            </w:pPr>
            <w:r>
              <w:rPr>
                <w:rFonts w:hint="eastAsia" w:ascii="仿宋" w:hAnsi="仿宋" w:eastAsia="仿宋"/>
                <w:b w:val="0"/>
                <w:bCs/>
                <w:szCs w:val="21"/>
              </w:rPr>
              <w:t>9、总谐波失真：≤0.05%</w:t>
            </w:r>
          </w:p>
          <w:p>
            <w:pPr>
              <w:rPr>
                <w:rFonts w:hint="eastAsia" w:ascii="仿宋" w:hAnsi="仿宋" w:eastAsia="仿宋"/>
                <w:b w:val="0"/>
                <w:bCs/>
                <w:szCs w:val="21"/>
              </w:rPr>
            </w:pPr>
            <w:r>
              <w:rPr>
                <w:rFonts w:hint="eastAsia" w:ascii="仿宋" w:hAnsi="仿宋" w:eastAsia="仿宋"/>
                <w:b w:val="0"/>
                <w:bCs/>
                <w:szCs w:val="21"/>
              </w:rPr>
              <w:t>10、分离度：&gt;88dB</w:t>
            </w:r>
          </w:p>
          <w:p>
            <w:pPr>
              <w:rPr>
                <w:rFonts w:hint="eastAsia" w:ascii="仿宋" w:hAnsi="仿宋" w:eastAsia="仿宋"/>
                <w:b w:val="0"/>
                <w:bCs/>
                <w:szCs w:val="21"/>
              </w:rPr>
            </w:pPr>
            <w:r>
              <w:rPr>
                <w:rFonts w:hint="eastAsia" w:ascii="仿宋" w:hAnsi="仿宋" w:eastAsia="仿宋"/>
                <w:b w:val="0"/>
                <w:bCs/>
                <w:szCs w:val="21"/>
              </w:rPr>
              <w:t>11、输入阻抗：20KΩ (平衡)/10KΩ (非平衡)</w:t>
            </w:r>
          </w:p>
          <w:p>
            <w:pPr>
              <w:rPr>
                <w:rFonts w:hint="eastAsia" w:ascii="仿宋" w:hAnsi="仿宋" w:eastAsia="仿宋"/>
                <w:b w:val="0"/>
                <w:bCs/>
                <w:szCs w:val="21"/>
              </w:rPr>
            </w:pPr>
            <w:r>
              <w:rPr>
                <w:rFonts w:hint="eastAsia" w:ascii="仿宋" w:hAnsi="仿宋" w:eastAsia="仿宋"/>
                <w:b w:val="0"/>
                <w:bCs/>
                <w:szCs w:val="21"/>
              </w:rPr>
              <w:t>12、音频信号接口：输入：XLR母座×2，输出：XLR公座×2</w:t>
            </w:r>
          </w:p>
          <w:p>
            <w:pPr>
              <w:rPr>
                <w:rFonts w:hint="eastAsia" w:ascii="仿宋" w:hAnsi="仿宋" w:eastAsia="仿宋"/>
                <w:b w:val="0"/>
                <w:bCs/>
                <w:szCs w:val="21"/>
              </w:rPr>
            </w:pPr>
            <w:r>
              <w:rPr>
                <w:rFonts w:hint="eastAsia" w:ascii="仿宋" w:hAnsi="仿宋" w:eastAsia="仿宋"/>
                <w:b w:val="0"/>
                <w:bCs/>
                <w:szCs w:val="21"/>
              </w:rPr>
              <w:t>13、输出接口：NL4×2</w:t>
            </w:r>
          </w:p>
          <w:p>
            <w:pPr>
              <w:rPr>
                <w:rFonts w:hint="eastAsia" w:ascii="仿宋" w:hAnsi="仿宋" w:eastAsia="仿宋"/>
                <w:b w:val="0"/>
                <w:bCs/>
                <w:color w:val="FF0000"/>
                <w:szCs w:val="21"/>
              </w:rPr>
            </w:pPr>
            <w:r>
              <w:rPr>
                <w:rFonts w:hint="eastAsia" w:ascii="仿宋" w:hAnsi="仿宋" w:eastAsia="仿宋"/>
                <w:b w:val="0"/>
                <w:bCs/>
                <w:szCs w:val="21"/>
              </w:rPr>
              <w:t>14、</w:t>
            </w:r>
            <w:r>
              <w:rPr>
                <w:rFonts w:hint="eastAsia" w:ascii="仿宋" w:hAnsi="仿宋" w:eastAsia="仿宋"/>
                <w:b w:val="0"/>
                <w:bCs/>
                <w:color w:val="FF0000"/>
                <w:szCs w:val="21"/>
              </w:rPr>
              <w:t>★具备扬声器反电动势吸收功能及削峰限幅功能; （提供权威机构出具的检测报告并加盖厂家公章）</w:t>
            </w:r>
          </w:p>
          <w:p>
            <w:pPr>
              <w:rPr>
                <w:rFonts w:hint="eastAsia" w:ascii="仿宋" w:hAnsi="仿宋" w:eastAsia="仿宋"/>
                <w:b w:val="0"/>
                <w:bCs/>
                <w:szCs w:val="21"/>
              </w:rPr>
            </w:pPr>
            <w:r>
              <w:rPr>
                <w:rFonts w:hint="eastAsia" w:ascii="仿宋" w:hAnsi="仿宋" w:eastAsia="仿宋"/>
                <w:b w:val="0"/>
                <w:bCs/>
                <w:szCs w:val="21"/>
              </w:rPr>
              <w:t>15、采用温控变速风扇；（提供权威机构出具的检测报告并加盖厂家公章）</w:t>
            </w:r>
          </w:p>
          <w:p>
            <w:pPr>
              <w:rPr>
                <w:rFonts w:hint="eastAsia" w:ascii="仿宋" w:hAnsi="仿宋" w:eastAsia="仿宋"/>
                <w:b w:val="0"/>
                <w:bCs/>
                <w:szCs w:val="21"/>
              </w:rPr>
            </w:pPr>
            <w:r>
              <w:rPr>
                <w:rFonts w:hint="eastAsia" w:ascii="仿宋" w:hAnsi="仿宋" w:eastAsia="仿宋"/>
                <w:b w:val="0"/>
                <w:bCs/>
                <w:szCs w:val="21"/>
              </w:rPr>
              <w:t>16、保护功能：静音保护、软启动、直流、次声频、高频、过热、短路保护（提供权威机构出具的检测报告并加盖厂家公章）</w:t>
            </w:r>
          </w:p>
          <w:p>
            <w:pPr>
              <w:rPr>
                <w:rFonts w:ascii="仿宋" w:hAnsi="仿宋" w:eastAsia="仿宋"/>
                <w:b w:val="0"/>
                <w:bCs/>
                <w:szCs w:val="21"/>
              </w:rPr>
            </w:pPr>
            <w:r>
              <w:rPr>
                <w:rFonts w:hint="eastAsia" w:ascii="仿宋" w:hAnsi="仿宋" w:eastAsia="仿宋"/>
                <w:b w:val="0"/>
                <w:bCs/>
                <w:szCs w:val="21"/>
              </w:rPr>
              <w:t>17、主动式功率因数校正技术,可在全电压（90-264V)范围内稳定工作；（提供权威机构出具的检测报告并加盖厂家公章）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9</w:t>
            </w:r>
          </w:p>
        </w:tc>
        <w:tc>
          <w:tcPr>
            <w:tcW w:w="1476" w:type="dxa"/>
            <w:vAlign w:val="top"/>
          </w:tcPr>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r>
              <w:rPr>
                <w:rFonts w:hint="eastAsia" w:ascii="仿宋" w:hAnsi="仿宋" w:eastAsia="仿宋"/>
                <w:b w:val="0"/>
                <w:bCs/>
                <w:szCs w:val="21"/>
              </w:rPr>
              <w:t>八进八出数字音频处理器</w:t>
            </w:r>
          </w:p>
        </w:tc>
        <w:tc>
          <w:tcPr>
            <w:tcW w:w="5986" w:type="dxa"/>
            <w:vAlign w:val="top"/>
          </w:tcPr>
          <w:p>
            <w:pPr>
              <w:rPr>
                <w:rFonts w:hint="eastAsia" w:ascii="仿宋" w:hAnsi="仿宋" w:eastAsia="仿宋"/>
                <w:b w:val="0"/>
                <w:bCs/>
                <w:szCs w:val="21"/>
              </w:rPr>
            </w:pPr>
            <w:r>
              <w:rPr>
                <w:rFonts w:hint="eastAsia" w:ascii="仿宋" w:hAnsi="仿宋" w:eastAsia="仿宋"/>
                <w:b w:val="0"/>
                <w:bCs/>
                <w:szCs w:val="21"/>
              </w:rPr>
              <w:t>1、≥8路模拟平衡输入接口、≥8路模拟平衡输出接口；</w:t>
            </w:r>
          </w:p>
          <w:p>
            <w:pPr>
              <w:rPr>
                <w:rFonts w:hint="eastAsia" w:ascii="仿宋" w:hAnsi="仿宋" w:eastAsia="仿宋"/>
                <w:b w:val="0"/>
                <w:bCs/>
                <w:szCs w:val="21"/>
              </w:rPr>
            </w:pPr>
            <w:r>
              <w:rPr>
                <w:rFonts w:hint="eastAsia" w:ascii="仿宋" w:hAnsi="仿宋" w:eastAsia="仿宋"/>
                <w:b w:val="0"/>
                <w:bCs/>
                <w:szCs w:val="21"/>
              </w:rPr>
              <w:t>2、内置一进一出USB声卡，支持音乐播放、录制及软视频会议</w:t>
            </w:r>
          </w:p>
          <w:p>
            <w:pPr>
              <w:rPr>
                <w:rFonts w:hint="eastAsia" w:ascii="仿宋" w:hAnsi="仿宋" w:eastAsia="仿宋"/>
                <w:b w:val="0"/>
                <w:bCs/>
                <w:szCs w:val="21"/>
              </w:rPr>
            </w:pPr>
            <w:r>
              <w:rPr>
                <w:rFonts w:hint="eastAsia" w:ascii="仿宋" w:hAnsi="仿宋" w:eastAsia="仿宋"/>
                <w:b w:val="0"/>
                <w:bCs/>
                <w:szCs w:val="21"/>
              </w:rPr>
              <w:t>3、各输入通道具备：前置放大、扩展器、压缩器、自动增益、反馈抑制、参量均衡、图示均衡、闪避器、噪声门、噪声增益补偿、延时器；</w:t>
            </w:r>
          </w:p>
          <w:p>
            <w:pPr>
              <w:rPr>
                <w:rFonts w:hint="eastAsia" w:ascii="仿宋" w:hAnsi="仿宋" w:eastAsia="仿宋"/>
                <w:b w:val="0"/>
                <w:bCs/>
                <w:szCs w:val="21"/>
              </w:rPr>
            </w:pPr>
            <w:r>
              <w:rPr>
                <w:rFonts w:hint="eastAsia" w:ascii="仿宋" w:hAnsi="仿宋" w:eastAsia="仿宋"/>
                <w:b w:val="0"/>
                <w:bCs/>
                <w:szCs w:val="21"/>
              </w:rPr>
              <w:t>4、各输出通道具备：高低通滤波器、参量均衡、图示均衡、延时器、限幅器；</w:t>
            </w:r>
          </w:p>
          <w:p>
            <w:pPr>
              <w:rPr>
                <w:rFonts w:hint="eastAsia" w:ascii="仿宋" w:hAnsi="仿宋" w:eastAsia="仿宋"/>
                <w:b w:val="0"/>
                <w:bCs/>
                <w:color w:val="FF0000"/>
                <w:szCs w:val="21"/>
              </w:rPr>
            </w:pPr>
            <w:r>
              <w:rPr>
                <w:rFonts w:hint="eastAsia" w:ascii="仿宋" w:hAnsi="仿宋" w:eastAsia="仿宋"/>
                <w:b w:val="0"/>
                <w:bCs/>
                <w:szCs w:val="21"/>
              </w:rPr>
              <w:t>5、</w:t>
            </w:r>
            <w:r>
              <w:rPr>
                <w:rFonts w:hint="eastAsia" w:ascii="仿宋" w:hAnsi="仿宋" w:eastAsia="仿宋"/>
                <w:b w:val="0"/>
                <w:bCs/>
                <w:color w:val="FF0000"/>
                <w:szCs w:val="21"/>
              </w:rPr>
              <w:t>★支持自适应回声消除AEC，≥8个独立反馈消除AFC，自适应噪声抑制ANS、增益共享自动混音器、门限自动混音器；（需提供软件截图并加盖厂家公章）</w:t>
            </w:r>
          </w:p>
          <w:p>
            <w:pPr>
              <w:rPr>
                <w:rFonts w:hint="eastAsia" w:ascii="仿宋" w:hAnsi="仿宋" w:eastAsia="仿宋"/>
                <w:b w:val="0"/>
                <w:bCs/>
                <w:szCs w:val="21"/>
              </w:rPr>
            </w:pPr>
            <w:r>
              <w:rPr>
                <w:rFonts w:hint="eastAsia" w:ascii="仿宋" w:hAnsi="仿宋" w:eastAsia="仿宋"/>
                <w:b w:val="0"/>
                <w:bCs/>
                <w:szCs w:val="21"/>
              </w:rPr>
              <w:t>6、≥16组预设场景，支持输入、输出通道的LINK和分组功能；</w:t>
            </w:r>
          </w:p>
          <w:p>
            <w:pPr>
              <w:rPr>
                <w:rFonts w:hint="eastAsia" w:ascii="仿宋" w:hAnsi="仿宋" w:eastAsia="仿宋"/>
                <w:b w:val="0"/>
                <w:bCs/>
                <w:color w:val="FF0000"/>
                <w:szCs w:val="21"/>
              </w:rPr>
            </w:pPr>
            <w:r>
              <w:rPr>
                <w:rFonts w:hint="eastAsia" w:ascii="仿宋" w:hAnsi="仿宋" w:eastAsia="仿宋"/>
                <w:b w:val="0"/>
                <w:bCs/>
                <w:szCs w:val="21"/>
              </w:rPr>
              <w:t>7、</w:t>
            </w:r>
            <w:r>
              <w:rPr>
                <w:rFonts w:hint="eastAsia" w:ascii="仿宋" w:hAnsi="仿宋" w:eastAsia="仿宋"/>
                <w:b w:val="0"/>
                <w:bCs/>
                <w:color w:val="FF0000"/>
                <w:szCs w:val="21"/>
              </w:rPr>
              <w:t>★支持智能闪避器功能，内置摄像跟踪功能，可通过音频处理器直接控制多台摄像机实现发言者自动追踪功能；（需提供软件截图并加盖厂家公章）</w:t>
            </w:r>
          </w:p>
          <w:p>
            <w:pPr>
              <w:rPr>
                <w:rFonts w:hint="eastAsia" w:ascii="仿宋" w:hAnsi="仿宋" w:eastAsia="仿宋"/>
                <w:b w:val="0"/>
                <w:bCs/>
                <w:szCs w:val="21"/>
              </w:rPr>
            </w:pPr>
            <w:r>
              <w:rPr>
                <w:rFonts w:hint="eastAsia" w:ascii="仿宋" w:hAnsi="仿宋" w:eastAsia="仿宋"/>
                <w:b w:val="0"/>
                <w:bCs/>
                <w:szCs w:val="21"/>
              </w:rPr>
              <w:t>8、支持≥8通道媒体播放软件；</w:t>
            </w:r>
          </w:p>
          <w:p>
            <w:pPr>
              <w:rPr>
                <w:rFonts w:hint="eastAsia" w:ascii="仿宋" w:hAnsi="仿宋" w:eastAsia="仿宋"/>
                <w:b w:val="0"/>
                <w:bCs/>
                <w:szCs w:val="21"/>
              </w:rPr>
            </w:pPr>
            <w:r>
              <w:rPr>
                <w:rFonts w:ascii="仿宋" w:hAnsi="仿宋" w:eastAsia="仿宋"/>
                <w:b w:val="0"/>
                <w:bCs/>
                <w:szCs w:val="21"/>
              </w:rPr>
              <w:t>9</w:t>
            </w:r>
            <w:r>
              <w:rPr>
                <w:rFonts w:hint="eastAsia" w:ascii="仿宋" w:hAnsi="仿宋" w:eastAsia="仿宋"/>
                <w:b w:val="0"/>
                <w:bCs/>
                <w:szCs w:val="21"/>
              </w:rPr>
              <w:t>、</w:t>
            </w:r>
            <w:r>
              <w:rPr>
                <w:rFonts w:hint="eastAsia" w:ascii="仿宋" w:hAnsi="仿宋" w:eastAsia="仿宋"/>
                <w:b w:val="0"/>
                <w:bCs/>
                <w:color w:val="FF0000"/>
                <w:szCs w:val="21"/>
              </w:rPr>
              <w:t>★前面板具备输入输出音频信号指示灯，可实时显示当前每一路输入、输出的信号状态（需提供第三方权威机构检测报告及外观截图并加盖厂家公章）</w:t>
            </w:r>
            <w:r>
              <w:rPr>
                <w:rFonts w:hint="eastAsia" w:ascii="仿宋" w:hAnsi="仿宋" w:eastAsia="仿宋"/>
                <w:b w:val="0"/>
                <w:bCs/>
                <w:szCs w:val="21"/>
              </w:rPr>
              <w:t>；</w:t>
            </w:r>
          </w:p>
          <w:p>
            <w:pPr>
              <w:rPr>
                <w:rFonts w:hint="eastAsia" w:ascii="仿宋" w:hAnsi="仿宋" w:eastAsia="仿宋"/>
                <w:b w:val="0"/>
                <w:bCs/>
                <w:szCs w:val="21"/>
              </w:rPr>
            </w:pPr>
            <w:r>
              <w:rPr>
                <w:rFonts w:hint="eastAsia" w:ascii="仿宋" w:hAnsi="仿宋" w:eastAsia="仿宋"/>
                <w:b w:val="0"/>
                <w:bCs/>
                <w:szCs w:val="21"/>
              </w:rPr>
              <w:t>1</w:t>
            </w:r>
            <w:r>
              <w:rPr>
                <w:rFonts w:ascii="仿宋" w:hAnsi="仿宋" w:eastAsia="仿宋"/>
                <w:b w:val="0"/>
                <w:bCs/>
                <w:szCs w:val="21"/>
              </w:rPr>
              <w:t>0</w:t>
            </w:r>
            <w:r>
              <w:rPr>
                <w:rFonts w:hint="eastAsia" w:ascii="仿宋" w:hAnsi="仿宋" w:eastAsia="仿宋"/>
                <w:b w:val="0"/>
                <w:bCs/>
                <w:szCs w:val="21"/>
              </w:rPr>
              <w:t>、</w:t>
            </w:r>
            <w:r>
              <w:rPr>
                <w:rFonts w:hint="eastAsia" w:ascii="仿宋" w:hAnsi="仿宋" w:eastAsia="仿宋"/>
                <w:b w:val="0"/>
                <w:bCs/>
                <w:color w:val="FF0000"/>
                <w:szCs w:val="21"/>
              </w:rPr>
              <w:t>★前面板具备OLED显示屏，动态显示设备的IP地址、Mac地址、当前场景预设、每路输入输出电平等多种信息（需提供第三方权威机构检测报告及外观截图并加盖厂家公章）</w:t>
            </w:r>
            <w:r>
              <w:rPr>
                <w:rFonts w:hint="eastAsia" w:ascii="仿宋" w:hAnsi="仿宋" w:eastAsia="仿宋"/>
                <w:b w:val="0"/>
                <w:bCs/>
                <w:szCs w:val="21"/>
              </w:rPr>
              <w:t>；</w:t>
            </w:r>
          </w:p>
          <w:p>
            <w:pPr>
              <w:rPr>
                <w:rFonts w:ascii="仿宋" w:hAnsi="仿宋" w:eastAsia="仿宋"/>
                <w:b w:val="0"/>
                <w:bCs/>
                <w:szCs w:val="21"/>
              </w:rPr>
            </w:pPr>
            <w:r>
              <w:rPr>
                <w:rFonts w:hint="eastAsia" w:ascii="仿宋" w:hAnsi="仿宋" w:eastAsia="仿宋"/>
                <w:b w:val="0"/>
                <w:bCs/>
                <w:szCs w:val="21"/>
              </w:rPr>
              <w:t>1</w:t>
            </w:r>
            <w:r>
              <w:rPr>
                <w:rFonts w:ascii="仿宋" w:hAnsi="仿宋" w:eastAsia="仿宋"/>
                <w:b w:val="0"/>
                <w:bCs/>
                <w:szCs w:val="21"/>
              </w:rPr>
              <w:t>1</w:t>
            </w:r>
            <w:r>
              <w:rPr>
                <w:rFonts w:hint="eastAsia" w:ascii="仿宋" w:hAnsi="仿宋" w:eastAsia="仿宋"/>
                <w:b w:val="0"/>
                <w:bCs/>
                <w:szCs w:val="21"/>
              </w:rPr>
              <w:t>、可通过网络实现双机热备份功能（需提供第三方权威机构检测报告）；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1</w:t>
            </w:r>
            <w:r>
              <w:rPr>
                <w:rFonts w:ascii="仿宋" w:hAnsi="仿宋" w:eastAsia="仿宋"/>
                <w:b w:val="0"/>
                <w:bCs/>
                <w:szCs w:val="21"/>
              </w:rPr>
              <w:t>0</w:t>
            </w:r>
          </w:p>
        </w:tc>
        <w:tc>
          <w:tcPr>
            <w:tcW w:w="1476" w:type="dxa"/>
            <w:vAlign w:val="top"/>
          </w:tcPr>
          <w:p>
            <w:pPr>
              <w:rPr>
                <w:rFonts w:ascii="仿宋" w:hAnsi="仿宋" w:eastAsia="仿宋"/>
                <w:b w:val="0"/>
                <w:bCs/>
                <w:szCs w:val="21"/>
              </w:rPr>
            </w:pPr>
            <w:r>
              <w:rPr>
                <w:rFonts w:hint="eastAsia" w:ascii="仿宋" w:hAnsi="仿宋" w:eastAsia="仿宋"/>
                <w:b w:val="0"/>
                <w:bCs/>
                <w:szCs w:val="21"/>
              </w:rPr>
              <w:t>会议桌</w:t>
            </w:r>
          </w:p>
        </w:tc>
        <w:tc>
          <w:tcPr>
            <w:tcW w:w="5986" w:type="dxa"/>
            <w:vAlign w:val="top"/>
          </w:tcPr>
          <w:p>
            <w:pPr>
              <w:rPr>
                <w:rFonts w:ascii="仿宋" w:hAnsi="仿宋" w:eastAsia="仿宋"/>
                <w:b w:val="0"/>
                <w:bCs/>
                <w:szCs w:val="21"/>
              </w:rPr>
            </w:pPr>
            <w:r>
              <w:rPr>
                <w:rFonts w:hint="eastAsia" w:ascii="仿宋" w:hAnsi="仿宋" w:eastAsia="仿宋"/>
                <w:b w:val="0"/>
                <w:bCs/>
                <w:szCs w:val="21"/>
              </w:rPr>
              <w:t>定制（长：5</w:t>
            </w:r>
            <w:r>
              <w:rPr>
                <w:rFonts w:ascii="仿宋" w:hAnsi="仿宋" w:eastAsia="仿宋"/>
                <w:b w:val="0"/>
                <w:bCs/>
                <w:szCs w:val="21"/>
              </w:rPr>
              <w:t>.6</w:t>
            </w:r>
            <w:r>
              <w:rPr>
                <w:rFonts w:hint="eastAsia" w:ascii="仿宋" w:hAnsi="仿宋" w:eastAsia="仿宋"/>
                <w:b w:val="0"/>
                <w:bCs/>
                <w:szCs w:val="21"/>
              </w:rPr>
              <w:t>米，宽2.</w:t>
            </w:r>
            <w:r>
              <w:rPr>
                <w:rFonts w:ascii="仿宋" w:hAnsi="仿宋" w:eastAsia="仿宋"/>
                <w:b w:val="0"/>
                <w:bCs/>
                <w:szCs w:val="21"/>
              </w:rPr>
              <w:t>2</w:t>
            </w:r>
            <w:r>
              <w:rPr>
                <w:rFonts w:hint="eastAsia" w:ascii="仿宋" w:hAnsi="仿宋" w:eastAsia="仿宋"/>
                <w:b w:val="0"/>
                <w:bCs/>
                <w:szCs w:val="21"/>
              </w:rPr>
              <w:t>米，高0</w:t>
            </w:r>
            <w:r>
              <w:rPr>
                <w:rFonts w:ascii="仿宋" w:hAnsi="仿宋" w:eastAsia="仿宋"/>
                <w:b w:val="0"/>
                <w:bCs/>
                <w:szCs w:val="21"/>
              </w:rPr>
              <w:t>.</w:t>
            </w:r>
            <w:r>
              <w:rPr>
                <w:rFonts w:hint="eastAsia" w:ascii="仿宋" w:hAnsi="仿宋" w:eastAsia="仿宋"/>
                <w:b w:val="0"/>
                <w:bCs/>
                <w:szCs w:val="21"/>
              </w:rPr>
              <w:t>7</w:t>
            </w:r>
            <w:r>
              <w:rPr>
                <w:rFonts w:ascii="仿宋" w:hAnsi="仿宋" w:eastAsia="仿宋"/>
                <w:b w:val="0"/>
                <w:bCs/>
                <w:szCs w:val="21"/>
              </w:rPr>
              <w:t>6</w:t>
            </w:r>
            <w:r>
              <w:rPr>
                <w:rFonts w:hint="eastAsia" w:ascii="仿宋" w:hAnsi="仿宋" w:eastAsia="仿宋"/>
                <w:b w:val="0"/>
                <w:bCs/>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1</w:t>
            </w:r>
            <w:r>
              <w:rPr>
                <w:rFonts w:ascii="仿宋" w:hAnsi="仿宋" w:eastAsia="仿宋"/>
                <w:b w:val="0"/>
                <w:bCs/>
                <w:szCs w:val="21"/>
              </w:rPr>
              <w:t>1</w:t>
            </w:r>
          </w:p>
        </w:tc>
        <w:tc>
          <w:tcPr>
            <w:tcW w:w="1476" w:type="dxa"/>
            <w:vAlign w:val="top"/>
          </w:tcPr>
          <w:p>
            <w:pPr>
              <w:rPr>
                <w:rFonts w:ascii="仿宋" w:hAnsi="仿宋" w:eastAsia="仿宋"/>
                <w:b w:val="0"/>
                <w:bCs/>
                <w:szCs w:val="21"/>
              </w:rPr>
            </w:pPr>
            <w:r>
              <w:rPr>
                <w:rFonts w:hint="eastAsia" w:ascii="仿宋" w:hAnsi="仿宋" w:eastAsia="仿宋"/>
                <w:b w:val="0"/>
                <w:bCs/>
                <w:szCs w:val="21"/>
              </w:rPr>
              <w:t>22U网络机柜</w:t>
            </w:r>
          </w:p>
        </w:tc>
        <w:tc>
          <w:tcPr>
            <w:tcW w:w="5986" w:type="dxa"/>
            <w:vAlign w:val="top"/>
          </w:tcPr>
          <w:p>
            <w:pPr>
              <w:rPr>
                <w:rFonts w:ascii="仿宋" w:hAnsi="仿宋" w:eastAsia="仿宋"/>
                <w:b w:val="0"/>
                <w:bCs/>
                <w:szCs w:val="21"/>
              </w:rPr>
            </w:pPr>
            <w:r>
              <w:rPr>
                <w:rFonts w:hint="eastAsia" w:ascii="仿宋" w:hAnsi="仿宋" w:eastAsia="仿宋"/>
                <w:b w:val="0"/>
                <w:bCs/>
                <w:szCs w:val="21"/>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1</w:t>
            </w:r>
            <w:r>
              <w:rPr>
                <w:rFonts w:ascii="仿宋" w:hAnsi="仿宋" w:eastAsia="仿宋"/>
                <w:b w:val="0"/>
                <w:bCs/>
                <w:szCs w:val="21"/>
              </w:rPr>
              <w:t>2</w:t>
            </w:r>
          </w:p>
        </w:tc>
        <w:tc>
          <w:tcPr>
            <w:tcW w:w="1476" w:type="dxa"/>
            <w:vAlign w:val="top"/>
          </w:tcPr>
          <w:p>
            <w:pPr>
              <w:rPr>
                <w:rFonts w:ascii="仿宋" w:hAnsi="仿宋" w:eastAsia="仿宋"/>
                <w:b w:val="0"/>
                <w:bCs/>
                <w:szCs w:val="21"/>
              </w:rPr>
            </w:pPr>
            <w:r>
              <w:rPr>
                <w:rFonts w:hint="eastAsia" w:ascii="仿宋" w:hAnsi="仿宋" w:eastAsia="仿宋"/>
                <w:b w:val="0"/>
                <w:bCs/>
                <w:szCs w:val="21"/>
              </w:rPr>
              <w:t>系统安装实施费用</w:t>
            </w:r>
          </w:p>
        </w:tc>
        <w:tc>
          <w:tcPr>
            <w:tcW w:w="5986" w:type="dxa"/>
            <w:vAlign w:val="top"/>
          </w:tcPr>
          <w:p>
            <w:pPr>
              <w:rPr>
                <w:rFonts w:ascii="仿宋" w:hAnsi="仿宋" w:eastAsia="仿宋"/>
                <w:b w:val="0"/>
                <w:bCs/>
                <w:szCs w:val="21"/>
              </w:rPr>
            </w:pPr>
            <w:r>
              <w:rPr>
                <w:rFonts w:hint="eastAsia" w:ascii="仿宋" w:hAnsi="仿宋" w:eastAsia="仿宋"/>
                <w:b w:val="0"/>
                <w:bCs/>
                <w:szCs w:val="21"/>
              </w:rPr>
              <w:t>综合布线、系统调试、办公桌安装等</w:t>
            </w:r>
          </w:p>
        </w:tc>
      </w:tr>
    </w:tbl>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0"/>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仿宋" w:hAnsi="仿宋" w:eastAsia="仿宋"/>
                <w:b/>
              </w:rPr>
              <w:t>1</w:t>
            </w:r>
          </w:p>
        </w:tc>
        <w:tc>
          <w:tcPr>
            <w:tcW w:w="1559" w:type="dxa"/>
            <w:vAlign w:val="center"/>
          </w:tcPr>
          <w:p>
            <w:pPr>
              <w:rPr>
                <w:rFonts w:ascii="宋体" w:hAnsi="宋体" w:cs="宋体"/>
              </w:rPr>
            </w:pPr>
            <w:r>
              <w:rPr>
                <w:rFonts w:hint="eastAsia" w:ascii="仿宋" w:hAnsi="仿宋" w:eastAsia="仿宋"/>
              </w:rPr>
              <w:t>免费保修期</w:t>
            </w:r>
          </w:p>
        </w:tc>
        <w:tc>
          <w:tcPr>
            <w:tcW w:w="6158" w:type="dxa"/>
            <w:vAlign w:val="top"/>
          </w:tcPr>
          <w:p>
            <w:pPr>
              <w:rPr>
                <w:rFonts w:ascii="宋体" w:hAnsi="宋体" w:cs="宋体"/>
                <w:b/>
              </w:rPr>
            </w:pPr>
            <w:r>
              <w:rPr>
                <w:rFonts w:hint="eastAsia" w:ascii="仿宋" w:hAnsi="仿宋" w:eastAsia="仿宋"/>
                <w:bCs/>
                <w:szCs w:val="21"/>
              </w:rPr>
              <w:t>货物免费保修期</w:t>
            </w:r>
            <w:r>
              <w:rPr>
                <w:rFonts w:hint="eastAsia" w:ascii="仿宋" w:hAnsi="仿宋" w:eastAsia="仿宋"/>
                <w:bCs/>
                <w:szCs w:val="21"/>
                <w:u w:val="single"/>
              </w:rPr>
              <w:t xml:space="preserve"> 三 </w:t>
            </w:r>
            <w:r>
              <w:rPr>
                <w:rFonts w:hint="eastAsia" w:ascii="仿宋" w:hAnsi="仿宋" w:eastAsia="仿宋"/>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仿宋" w:hAnsi="仿宋" w:eastAsia="仿宋"/>
                <w:b/>
              </w:rPr>
              <w:t>2</w:t>
            </w:r>
          </w:p>
        </w:tc>
        <w:tc>
          <w:tcPr>
            <w:tcW w:w="1559" w:type="dxa"/>
            <w:vAlign w:val="top"/>
          </w:tcPr>
          <w:p>
            <w:pPr>
              <w:rPr>
                <w:rFonts w:ascii="宋体" w:hAnsi="宋体" w:cs="宋体"/>
              </w:rPr>
            </w:pPr>
            <w:r>
              <w:rPr>
                <w:rFonts w:hint="eastAsia" w:ascii="仿宋" w:hAnsi="仿宋" w:eastAsia="仿宋"/>
              </w:rPr>
              <w:t>维修响应及故障解决时间</w:t>
            </w:r>
          </w:p>
        </w:tc>
        <w:tc>
          <w:tcPr>
            <w:tcW w:w="6158" w:type="dxa"/>
            <w:vAlign w:val="top"/>
          </w:tcPr>
          <w:p>
            <w:pPr>
              <w:rPr>
                <w:rFonts w:ascii="宋体" w:hAnsi="宋体" w:cs="宋体"/>
                <w:b/>
              </w:rPr>
            </w:pPr>
            <w:r>
              <w:rPr>
                <w:rFonts w:hint="eastAsia" w:ascii="仿宋" w:hAnsi="仿宋" w:eastAsia="仿宋"/>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rPr>
            </w:pPr>
            <w:r>
              <w:rPr>
                <w:rFonts w:hint="eastAsia" w:ascii="仿宋" w:hAnsi="仿宋" w:eastAsia="仿宋"/>
              </w:rPr>
              <w:t>3</w:t>
            </w:r>
          </w:p>
        </w:tc>
        <w:tc>
          <w:tcPr>
            <w:tcW w:w="1559" w:type="dxa"/>
            <w:vMerge w:val="restart"/>
            <w:vAlign w:val="center"/>
          </w:tcPr>
          <w:p>
            <w:pPr>
              <w:jc w:val="center"/>
              <w:rPr>
                <w:rFonts w:ascii="宋体" w:hAnsi="宋体" w:cs="宋体"/>
              </w:rPr>
            </w:pPr>
            <w:r>
              <w:rPr>
                <w:rFonts w:hint="eastAsia" w:ascii="仿宋" w:hAnsi="仿宋" w:eastAsia="仿宋" w:cs="宋体"/>
                <w:b/>
                <w:color w:val="FF0000"/>
                <w:kern w:val="0"/>
                <w:sz w:val="20"/>
                <w:szCs w:val="20"/>
              </w:rPr>
              <w:t>★</w:t>
            </w:r>
            <w:r>
              <w:rPr>
                <w:rFonts w:hint="eastAsia" w:ascii="仿宋" w:hAnsi="仿宋" w:eastAsia="仿宋"/>
              </w:rPr>
              <w:t>关于交货期</w:t>
            </w:r>
          </w:p>
        </w:tc>
        <w:tc>
          <w:tcPr>
            <w:tcW w:w="6158" w:type="dxa"/>
            <w:vAlign w:val="top"/>
          </w:tcPr>
          <w:p>
            <w:pPr>
              <w:rPr>
                <w:rFonts w:ascii="宋体" w:hAnsi="宋体" w:cs="宋体"/>
                <w:b/>
              </w:rPr>
            </w:pPr>
            <w:r>
              <w:rPr>
                <w:rFonts w:hint="eastAsia" w:ascii="仿宋" w:hAnsi="仿宋" w:eastAsia="仿宋"/>
                <w:bCs/>
                <w:szCs w:val="21"/>
              </w:rPr>
              <w:t>1.签订合同之日起</w:t>
            </w:r>
            <w:r>
              <w:rPr>
                <w:rFonts w:hint="eastAsia" w:ascii="仿宋" w:hAnsi="仿宋" w:eastAsia="仿宋"/>
                <w:b/>
                <w:color w:val="FF0000"/>
                <w:szCs w:val="21"/>
                <w:u w:val="single"/>
              </w:rPr>
              <w:t xml:space="preserve"> </w:t>
            </w:r>
            <w:r>
              <w:rPr>
                <w:rFonts w:ascii="仿宋" w:hAnsi="仿宋" w:eastAsia="仿宋"/>
                <w:b/>
                <w:color w:val="FF0000"/>
                <w:szCs w:val="21"/>
                <w:u w:val="single"/>
              </w:rPr>
              <w:t>30</w:t>
            </w:r>
            <w:r>
              <w:rPr>
                <w:rFonts w:hint="eastAsia" w:ascii="仿宋" w:hAnsi="仿宋" w:eastAsia="仿宋"/>
                <w:b/>
                <w:color w:val="FF0000"/>
                <w:szCs w:val="21"/>
                <w:u w:val="single"/>
              </w:rPr>
              <w:t xml:space="preserve"> </w:t>
            </w:r>
            <w:r>
              <w:rPr>
                <w:rFonts w:hint="eastAsia" w:ascii="仿宋" w:hAnsi="仿宋" w:eastAsia="仿宋"/>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宋体" w:hAnsi="宋体" w:cs="宋体"/>
              </w:rPr>
            </w:pPr>
          </w:p>
        </w:tc>
        <w:tc>
          <w:tcPr>
            <w:tcW w:w="1559" w:type="dxa"/>
            <w:vMerge w:val="continue"/>
            <w:vAlign w:val="center"/>
          </w:tcPr>
          <w:p>
            <w:pPr>
              <w:jc w:val="center"/>
              <w:rPr>
                <w:rFonts w:ascii="宋体" w:hAnsi="宋体" w:cs="宋体"/>
              </w:rPr>
            </w:pPr>
          </w:p>
        </w:tc>
        <w:tc>
          <w:tcPr>
            <w:tcW w:w="6158" w:type="dxa"/>
            <w:vAlign w:val="top"/>
          </w:tcPr>
          <w:p>
            <w:pPr>
              <w:rPr>
                <w:rFonts w:ascii="宋体" w:hAnsi="宋体" w:cs="宋体"/>
                <w:bCs/>
                <w:szCs w:val="21"/>
              </w:rPr>
            </w:pPr>
            <w:r>
              <w:rPr>
                <w:rFonts w:hint="eastAsia" w:ascii="仿宋" w:hAnsi="仿宋" w:eastAsia="仿宋"/>
                <w:bCs/>
                <w:szCs w:val="21"/>
              </w:rPr>
              <w:t>2.投标人必须承担的货物运输、安装调试、验收检测和提供货物操作说明书、图纸等其他类似的义务。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rPr>
            </w:pPr>
            <w:r>
              <w:rPr>
                <w:rFonts w:hint="eastAsia" w:ascii="仿宋" w:hAnsi="仿宋" w:eastAsia="仿宋"/>
              </w:rPr>
              <w:t>4</w:t>
            </w:r>
          </w:p>
        </w:tc>
        <w:tc>
          <w:tcPr>
            <w:tcW w:w="1559" w:type="dxa"/>
            <w:vMerge w:val="restart"/>
            <w:vAlign w:val="center"/>
          </w:tcPr>
          <w:p>
            <w:pPr>
              <w:jc w:val="center"/>
              <w:rPr>
                <w:rFonts w:ascii="宋体" w:hAnsi="宋体" w:cs="宋体"/>
              </w:rPr>
            </w:pPr>
            <w:r>
              <w:rPr>
                <w:rFonts w:hint="eastAsia" w:ascii="仿宋" w:hAnsi="仿宋" w:eastAsia="仿宋" w:cs="宋体"/>
                <w:b/>
                <w:color w:val="FF0000"/>
                <w:kern w:val="0"/>
                <w:sz w:val="20"/>
                <w:szCs w:val="20"/>
              </w:rPr>
              <w:t>★</w:t>
            </w:r>
            <w:r>
              <w:rPr>
                <w:rFonts w:hint="eastAsia" w:ascii="仿宋" w:hAnsi="仿宋" w:eastAsia="仿宋"/>
              </w:rPr>
              <w:t>关于验收</w:t>
            </w:r>
          </w:p>
        </w:tc>
        <w:tc>
          <w:tcPr>
            <w:tcW w:w="6158" w:type="dxa"/>
            <w:vAlign w:val="top"/>
          </w:tcPr>
          <w:p>
            <w:pPr>
              <w:spacing w:line="340" w:lineRule="exact"/>
              <w:rPr>
                <w:rFonts w:ascii="宋体" w:hAnsi="宋体" w:cs="宋体"/>
                <w:bCs/>
                <w:szCs w:val="21"/>
              </w:rPr>
            </w:pPr>
            <w:r>
              <w:rPr>
                <w:rFonts w:hint="eastAsia" w:ascii="仿宋" w:hAnsi="仿宋" w:eastAsia="仿宋"/>
                <w:bCs/>
                <w:szCs w:val="21"/>
              </w:rPr>
              <w:t>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cs="宋体"/>
                <w:b/>
              </w:rPr>
            </w:pPr>
          </w:p>
        </w:tc>
        <w:tc>
          <w:tcPr>
            <w:tcW w:w="1559" w:type="dxa"/>
            <w:vMerge w:val="continue"/>
            <w:vAlign w:val="top"/>
          </w:tcPr>
          <w:p>
            <w:pPr>
              <w:rPr>
                <w:rFonts w:ascii="宋体" w:hAnsi="宋体" w:cs="宋体"/>
                <w:b/>
              </w:rPr>
            </w:pPr>
          </w:p>
        </w:tc>
        <w:tc>
          <w:tcPr>
            <w:tcW w:w="6158" w:type="dxa"/>
            <w:vAlign w:val="top"/>
          </w:tcPr>
          <w:p>
            <w:pPr>
              <w:spacing w:line="340" w:lineRule="exact"/>
              <w:rPr>
                <w:rFonts w:ascii="仿宋" w:hAnsi="仿宋" w:eastAsia="仿宋"/>
                <w:bCs/>
                <w:szCs w:val="21"/>
              </w:rPr>
            </w:pPr>
            <w:r>
              <w:rPr>
                <w:rFonts w:hint="eastAsia" w:ascii="仿宋" w:hAnsi="仿宋" w:eastAsia="仿宋"/>
                <w:bCs/>
                <w:szCs w:val="21"/>
              </w:rPr>
              <w:t>2.当满足以下条件时，采购人才向中标人签发货物验收报告：</w:t>
            </w:r>
          </w:p>
          <w:p>
            <w:pPr>
              <w:tabs>
                <w:tab w:val="left" w:pos="1260"/>
              </w:tabs>
              <w:spacing w:line="340" w:lineRule="exact"/>
              <w:rPr>
                <w:rFonts w:ascii="仿宋" w:hAnsi="仿宋" w:eastAsia="仿宋"/>
                <w:bCs/>
                <w:szCs w:val="21"/>
              </w:rPr>
            </w:pPr>
            <w:r>
              <w:rPr>
                <w:rFonts w:ascii="仿宋" w:hAnsi="仿宋" w:eastAsia="仿宋"/>
                <w:bCs/>
                <w:szCs w:val="21"/>
              </w:rPr>
              <w:t>a</w:t>
            </w:r>
            <w:r>
              <w:rPr>
                <w:rFonts w:hint="eastAsia" w:ascii="仿宋" w:hAnsi="仿宋" w:eastAsia="仿宋"/>
                <w:bCs/>
                <w:szCs w:val="21"/>
              </w:rPr>
              <w:t>、中标人已按照合同规定提供了全部产品及完整的技术资料。</w:t>
            </w:r>
          </w:p>
          <w:p>
            <w:pPr>
              <w:tabs>
                <w:tab w:val="left" w:pos="1260"/>
              </w:tabs>
              <w:spacing w:line="340" w:lineRule="exact"/>
              <w:rPr>
                <w:rFonts w:ascii="仿宋" w:hAnsi="仿宋" w:eastAsia="仿宋"/>
                <w:bCs/>
                <w:szCs w:val="21"/>
              </w:rPr>
            </w:pPr>
            <w:r>
              <w:rPr>
                <w:rFonts w:ascii="仿宋" w:hAnsi="仿宋" w:eastAsia="仿宋"/>
                <w:bCs/>
                <w:szCs w:val="21"/>
              </w:rPr>
              <w:t>b</w:t>
            </w:r>
            <w:r>
              <w:rPr>
                <w:rFonts w:hint="eastAsia" w:ascii="仿宋" w:hAnsi="仿宋" w:eastAsia="仿宋"/>
                <w:bCs/>
                <w:szCs w:val="21"/>
              </w:rPr>
              <w:t>、货物符合招标文件技术规格书的要求，性能满足要求。</w:t>
            </w:r>
          </w:p>
          <w:p>
            <w:pPr>
              <w:tabs>
                <w:tab w:val="left" w:pos="1260"/>
              </w:tabs>
              <w:spacing w:line="340" w:lineRule="exact"/>
              <w:rPr>
                <w:rFonts w:ascii="宋体" w:hAnsi="宋体" w:cs="宋体"/>
                <w:bCs/>
                <w:szCs w:val="21"/>
              </w:rPr>
            </w:pPr>
            <w:r>
              <w:rPr>
                <w:rFonts w:ascii="仿宋" w:hAnsi="仿宋" w:eastAsia="仿宋"/>
                <w:bCs/>
                <w:szCs w:val="21"/>
              </w:rPr>
              <w:t>c</w:t>
            </w:r>
            <w:r>
              <w:rPr>
                <w:rFonts w:hint="eastAsia" w:ascii="仿宋" w:hAnsi="仿宋" w:eastAsia="仿宋"/>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jc w:val="center"/>
              <w:rPr>
                <w:rFonts w:ascii="宋体" w:hAnsi="宋体" w:cs="宋体"/>
                <w:b/>
                <w:szCs w:val="21"/>
              </w:rPr>
            </w:pPr>
            <w:r>
              <w:rPr>
                <w:rFonts w:hint="eastAsia" w:ascii="仿宋" w:hAnsi="仿宋" w:eastAsia="仿宋"/>
                <w:b/>
                <w:szCs w:val="21"/>
              </w:rPr>
              <w:t>5</w:t>
            </w:r>
          </w:p>
        </w:tc>
        <w:tc>
          <w:tcPr>
            <w:tcW w:w="1559" w:type="dxa"/>
            <w:vAlign w:val="center"/>
          </w:tcPr>
          <w:p>
            <w:pPr>
              <w:jc w:val="center"/>
              <w:rPr>
                <w:rFonts w:ascii="宋体" w:hAnsi="宋体" w:cs="宋体"/>
                <w:szCs w:val="21"/>
              </w:rPr>
            </w:pPr>
            <w:r>
              <w:rPr>
                <w:rFonts w:hint="eastAsia" w:ascii="仿宋" w:hAnsi="仿宋" w:eastAsia="仿宋"/>
                <w:szCs w:val="21"/>
              </w:rPr>
              <w:t>付款方式</w:t>
            </w:r>
          </w:p>
        </w:tc>
        <w:tc>
          <w:tcPr>
            <w:tcW w:w="6158" w:type="dxa"/>
            <w:vAlign w:val="center"/>
          </w:tcPr>
          <w:p>
            <w:pPr>
              <w:rPr>
                <w:rFonts w:ascii="宋体" w:hAnsi="宋体" w:cs="宋体"/>
                <w:b/>
                <w:szCs w:val="21"/>
              </w:rPr>
            </w:pPr>
            <w:r>
              <w:rPr>
                <w:rFonts w:hint="eastAsia" w:ascii="仿宋" w:hAnsi="仿宋" w:eastAsia="仿宋" w:cs="宋体"/>
                <w:szCs w:val="21"/>
              </w:rPr>
              <w:t>按合同约定交货、安装、调试及试运行，并经甲方组织的验收合格后，甲方在收到乙方付款申请、履约保证金及付款所需要的材料后15个工作日内，甲方向乙方一次性付清合同款项。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b/>
                <w:kern w:val="0"/>
                <w:szCs w:val="21"/>
                <w:highlight w:val="yellow"/>
              </w:rPr>
            </w:pPr>
            <w:r>
              <w:rPr>
                <w:rFonts w:hint="eastAsia" w:ascii="仿宋" w:hAnsi="仿宋" w:eastAsia="仿宋" w:cs="宋体"/>
                <w:kern w:val="0"/>
                <w:szCs w:val="21"/>
              </w:rPr>
              <w:t>6</w:t>
            </w:r>
          </w:p>
        </w:tc>
        <w:tc>
          <w:tcPr>
            <w:tcW w:w="1559" w:type="dxa"/>
            <w:vAlign w:val="center"/>
          </w:tcPr>
          <w:p>
            <w:pPr>
              <w:jc w:val="center"/>
              <w:rPr>
                <w:rFonts w:ascii="宋体" w:hAnsi="宋体" w:cs="宋体"/>
                <w:kern w:val="0"/>
                <w:szCs w:val="21"/>
              </w:rPr>
            </w:pPr>
            <w:r>
              <w:rPr>
                <w:rFonts w:hint="eastAsia" w:ascii="仿宋" w:hAnsi="仿宋" w:eastAsia="仿宋" w:cs="宋体"/>
                <w:color w:val="FF0000"/>
                <w:kern w:val="0"/>
                <w:sz w:val="20"/>
                <w:szCs w:val="20"/>
              </w:rPr>
              <w:t>★</w:t>
            </w:r>
            <w:r>
              <w:rPr>
                <w:rFonts w:hint="eastAsia" w:ascii="仿宋" w:hAnsi="仿宋" w:eastAsia="仿宋" w:cs="宋体"/>
                <w:kern w:val="0"/>
                <w:szCs w:val="21"/>
              </w:rPr>
              <w:t>诚信履约</w:t>
            </w:r>
          </w:p>
        </w:tc>
        <w:tc>
          <w:tcPr>
            <w:tcW w:w="6158" w:type="dxa"/>
            <w:vAlign w:val="center"/>
          </w:tcPr>
          <w:p>
            <w:pPr>
              <w:rPr>
                <w:rFonts w:ascii="宋体" w:hAnsi="宋体" w:cs="宋体"/>
                <w:szCs w:val="21"/>
              </w:rPr>
            </w:pPr>
            <w:r>
              <w:rPr>
                <w:rFonts w:hint="eastAsia" w:ascii="仿宋" w:hAnsi="仿宋" w:eastAsia="仿宋" w:cs="宋体"/>
                <w:szCs w:val="21"/>
              </w:rPr>
              <w:t>投标人承诺</w:t>
            </w:r>
            <w:r>
              <w:rPr>
                <w:rFonts w:ascii="仿宋" w:hAnsi="仿宋" w:eastAsia="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8"/>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8"/>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4"/>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0"/>
        <w:ind w:firstLine="422"/>
        <w:rPr>
          <w:rFonts w:ascii="宋体" w:hAnsi="宋体" w:cs="宋体"/>
          <w:b/>
        </w:rPr>
      </w:pPr>
    </w:p>
    <w:p>
      <w:pPr>
        <w:pStyle w:val="5"/>
      </w:pPr>
    </w:p>
    <w:p>
      <w:pPr>
        <w:pStyle w:val="1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26B82091"/>
    <w:rsid w:val="3C602787"/>
    <w:rsid w:val="411F02FE"/>
    <w:rsid w:val="4E273257"/>
    <w:rsid w:val="52B37A56"/>
    <w:rsid w:val="565A0366"/>
    <w:rsid w:val="665004E8"/>
    <w:rsid w:val="6BBD7F7B"/>
    <w:rsid w:val="6EE92007"/>
    <w:rsid w:val="772174F0"/>
    <w:rsid w:val="7D2B1B53"/>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unhideWhenUsed/>
    <w:qFormat/>
    <w:uiPriority w:val="99"/>
    <w:pPr>
      <w:spacing w:after="120"/>
      <w:ind w:left="420" w:leftChars="200"/>
    </w:pPr>
    <w:rPr>
      <w:rFonts w:ascii="Calibri" w:hAnsi="Calibr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rPr>
      <w:sz w:val="24"/>
    </w:r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character" w:customStyle="1" w:styleId="20">
    <w:name w:val="标题 3 Char"/>
    <w:qFormat/>
    <w:uiPriority w:val="0"/>
    <w:rPr>
      <w:rFonts w:ascii="黑体" w:eastAsia="黑体"/>
      <w:bCs/>
      <w:sz w:val="30"/>
    </w:rPr>
  </w:style>
  <w:style w:type="character" w:customStyle="1" w:styleId="21">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8408</Words>
  <Characters>8841</Characters>
  <Lines>75</Lines>
  <Paragraphs>21</Paragraphs>
  <TotalTime>6</TotalTime>
  <ScaleCrop>false</ScaleCrop>
  <LinksUpToDate>false</LinksUpToDate>
  <CharactersWithSpaces>9651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dcterms:modified xsi:type="dcterms:W3CDTF">2023-11-06T07:55:00Z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34E9B459FCF9408BADD03A5EB36B20CE_13</vt:lpwstr>
  </property>
</Properties>
</file>