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深圳市第一职业技术学校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2021年自主招生时间安排表</w:t>
      </w:r>
    </w:p>
    <w:tbl>
      <w:tblPr>
        <w:tblW w:w="937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529"/>
        <w:gridCol w:w="6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2021年4月19-21日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2021年4月19日上午10:00起至4月21日下午18：00截止，接受考生网上预报名，完成预报名的考生打印资格审查表，交所在学校审核盖章。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854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2021年4月24-25日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交《自主招生资格审查表》、《考生安全承诺书》及各类获奖证书、考级证书复印件（若交原件，我校不予退回及保管）交到我校福中路门卫室（《自主招生资格审查表》无学校盖章，无班主任、家长签字无效），逾期不予受理。收表时间为：8:00-18:00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2021年4月26-28日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我校自主招生领导小组对报名考生进行资格审核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2021年5月1-5日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凭考生姓名+二代身份证号码+手机号码在我校校园官网自行打印领取准考证（考生需自行打印并签字）。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39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2021年5月8-9日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考生凭准考证和身份证及健康绿码到我校参加笔试与面试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5月11日前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我校将拟录取名单上报市招考办审核备案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65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待招办审批后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在我校校园网公布录取名单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5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7月下旬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邮寄录取通知书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21" w:hRule="atLeast"/>
          <w:tblCellSpacing w:w="0" w:type="dxa"/>
          <w:jc w:val="center"/>
        </w:trPr>
        <w:tc>
          <w:tcPr>
            <w:tcW w:w="2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7月底</w:t>
            </w:r>
          </w:p>
        </w:tc>
        <w:tc>
          <w:tcPr>
            <w:tcW w:w="6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办理注册入学手续（具体时间以录取通知书为准）</w:t>
            </w: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Verdana" w:hAnsi="Verdana" w:eastAsia="宋体" w:cs="宋体"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安全考试承诺书</w:t>
      </w:r>
    </w:p>
    <w:p>
      <w:pPr>
        <w:widowControl/>
        <w:shd w:val="clear" w:color="auto" w:fill="FFFFFF"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及监护人承诺：考生在考前14天内，如有发热、乏力、咳嗽、呼吸困难、腹泻等病状出现，将及时向报考学校报告，并立即就医。考生将按要求如实上报健康信息及相关情况。如因隐瞒病情及接触史，引起影响公共安全的后果，考生及监护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考生号：</w:t>
      </w:r>
    </w:p>
    <w:p>
      <w:pPr>
        <w:widowControl/>
        <w:shd w:val="clear" w:color="auto" w:fill="FFFFFF"/>
        <w:spacing w:line="58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考生签字：</w:t>
      </w:r>
    </w:p>
    <w:p>
      <w:pPr>
        <w:widowControl/>
        <w:shd w:val="clear" w:color="auto" w:fill="FFFFFF"/>
        <w:spacing w:line="58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监护人签字：</w:t>
      </w:r>
    </w:p>
    <w:p>
      <w:pPr>
        <w:widowControl/>
        <w:shd w:val="clear" w:color="auto" w:fill="FFFFFF"/>
        <w:spacing w:line="580" w:lineRule="exact"/>
        <w:ind w:firstLine="4960" w:firstLineChars="15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    月   日</w:t>
      </w:r>
    </w:p>
    <w:p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widowControl/>
        <w:spacing w:line="58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学校交通指引</w:t>
      </w:r>
    </w:p>
    <w:p>
      <w:pPr>
        <w:widowControl/>
        <w:shd w:val="clear" w:color="auto" w:fill="FFFFFF"/>
        <w:spacing w:line="580" w:lineRule="exact"/>
        <w:ind w:firstLine="643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</w:t>
      </w:r>
      <w:r>
        <w:rPr>
          <w:rFonts w:ascii="黑体" w:hAnsi="黑体" w:eastAsia="黑体" w:cs="宋体"/>
          <w:b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地铁站点：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地铁蛇口线（2号线）：岗厦北站B出口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地铁龙岗线（3号线）：莲花村站B1、B2出口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二、公交站点：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第一职业技术学校：m448路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人才大厦站：107路、236路、M123路、M192路、M476路、M555路、80路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莲花二村①：322路、333路、339路、371路、67路、M183路、M198路、M329路、M383路、高快巴士6路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莲花二村②：10路、104路、108路、111路、215路、357路、64路、75路、M105路、M173路、M389路、m417路、高快巴士27路、高快巴士37路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福景大厦： 14路、313路、357路、391路、M115路、M198路、M204路、M223路、M329路、M389路、高快巴士27路、高快巴士37路、高峰专线71路</w:t>
      </w:r>
    </w:p>
    <w:p>
      <w:pPr>
        <w:widowControl/>
        <w:spacing w:line="5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580" w:lineRule="exact"/>
        <w:jc w:val="left"/>
        <w:rPr>
          <w:rFonts w:ascii="黑体" w:hAnsi="黑体" w:eastAsia="黑体" w:cs="宋体"/>
          <w:bCs/>
          <w:kern w:val="0"/>
          <w:sz w:val="32"/>
          <w:szCs w:val="28"/>
        </w:rPr>
      </w:pPr>
      <w:r>
        <w:rPr>
          <w:rFonts w:hint="eastAsia" w:ascii="黑体" w:hAnsi="黑体" w:eastAsia="黑体" w:cs="宋体"/>
          <w:bCs/>
          <w:kern w:val="0"/>
          <w:sz w:val="32"/>
          <w:szCs w:val="28"/>
        </w:rPr>
        <w:t>附件4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2021年深圳市第一职业技术学校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特长生招考办法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为贯彻落实深圳市“阳光招生”政策，规范招生工作，提高生源质量，维护学校及考生的合法权益，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根据深招办〔2021〕76号《深圳市招生考试办公室关于做好2021年中职学校自主招生工作的通知》的文件精神，</w:t>
      </w:r>
      <w:r>
        <w:rPr>
          <w:rFonts w:hint="eastAsia" w:ascii="仿宋" w:hAnsi="仿宋" w:eastAsia="仿宋"/>
          <w:sz w:val="32"/>
          <w:szCs w:val="32"/>
        </w:rPr>
        <w:t>结合学校招生具体情况，特制定本办法。本办法适用于深圳市第一职业技术学校2021年特长生自主招生工作，具体方案如下：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一、美术特长生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男女生不限，不超过20人。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hint="eastAsia"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（一）资格要求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1.艺术设计与制作专业：美术考级四级及以上证书或者校级及以上绘画比赛奖项；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</w:t>
      </w:r>
      <w:r>
        <w:rPr>
          <w:rFonts w:ascii="仿宋" w:hAnsi="仿宋" w:eastAsia="仿宋" w:cs="宋体"/>
          <w:kern w:val="0"/>
          <w:sz w:val="32"/>
          <w:szCs w:val="32"/>
        </w:rPr>
        <w:t>动漫与游戏制作专业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面试时携带作品集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（包括素描、色彩、插画、平面设计、三维建模等作品，请用A4纸彩色打印）。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（二）艺术设计与制作专业美术加试要求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1.时间：90分钟现场作画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2.内容：根据提供的照片素材进行静物素描绘画，8开纸（校方提供），绘画工具自带。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二、体育特长生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男女生不限，不超过30人，其中招收项目包括：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篮球、足球、田径、羽毛球、排球、乒乓球。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（一）资格</w:t>
      </w:r>
      <w:r>
        <w:rPr>
          <w:rFonts w:hint="eastAsia" w:ascii="楷体_GB2312" w:hAnsi="黑体" w:eastAsia="楷体_GB2312"/>
          <w:b/>
          <w:sz w:val="32"/>
          <w:szCs w:val="32"/>
        </w:rPr>
        <w:t>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必须为本校的主力球员，有代表学校参赛的经验，取得过市（前八名）、区（前六名）比赛成绩的优先录取。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体育加试时</w:t>
      </w:r>
      <w:r>
        <w:rPr>
          <w:rFonts w:hint="eastAsia" w:ascii="仿宋" w:hAnsi="仿宋" w:eastAsia="仿宋"/>
          <w:sz w:val="32"/>
          <w:szCs w:val="32"/>
        </w:rPr>
        <w:t>提供成绩证明或比赛秩序册原件；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楷体_GB2312" w:hAnsi="黑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kern w:val="0"/>
          <w:sz w:val="32"/>
          <w:szCs w:val="32"/>
        </w:rPr>
        <w:t>（二）各体育项目测试内容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篮球：30秒双手胸前传接球（20%）、一分钟“自投自抢”跳投（20%）、往返运球上篮与投篮（20%）、10分钟全场对抗（40%）；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足球：脚内外侧运球绕杆（20%）、踢准（20%）、踢远（20%）、10分钟全场对抗（40%）；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田径：直接通过计时或测量排名；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羽毛球：素质测试（20%）、网前场技术测试（正反手搓、勾、推）（20%）、比赛（40%）、技评（20%）；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排球：正面双手垫球（30%）、发球（20%）、传球（20%）、素体素质（30%）；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乒乓球：正手1/2台攻球（30%）、左推右攻（30%）、实战比赛（40%）。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三、舞蹈特长生 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男女生不限，不超过10人。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hint="eastAsia"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（一）资格要求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舞蹈考级证书或者获得市级及以上舞蹈比赛奖项，女身高160（含）以上，男172（含）以上；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（二）加试要求</w:t>
      </w:r>
    </w:p>
    <w:p>
      <w:pPr>
        <w:spacing w:line="580" w:lineRule="exact"/>
        <w:ind w:firstLine="608" w:firstLineChars="19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1.剧目片段表演，时长3分钟以内，民间舞、古典舞、当代舞、街舞、爵士舞、体育舞蹈均可；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2.基本功软开度测试：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横竖叉能着地，抱腿（前、旁、后），下腰；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3.技术技巧：跳，转，翻；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4.参加加试学生将准备好剧目的音乐拷入U盘，该U盘内只能有一首考核音乐；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5.需穿练功服或者表演服，剧目所需道具自带。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四、声乐特长生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男女生不限，不超过10人。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hint="eastAsia"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（一）资格要求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声乐考级证书或者获得校级及以上声乐比赛奖项；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楷体_GB2312" w:hAnsi="仿宋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kern w:val="0"/>
          <w:sz w:val="32"/>
          <w:szCs w:val="32"/>
        </w:rPr>
        <w:t>（二）加试要求</w:t>
      </w:r>
    </w:p>
    <w:p>
      <w:pPr>
        <w:widowControl/>
        <w:shd w:val="clear" w:color="auto" w:fill="FFFFFF"/>
        <w:spacing w:line="580" w:lineRule="exact"/>
        <w:ind w:firstLine="56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（1）完整演唱一首声乐作品；</w:t>
      </w:r>
    </w:p>
    <w:p>
      <w:pPr>
        <w:widowControl/>
        <w:shd w:val="clear" w:color="auto" w:fill="FFFFFF"/>
        <w:spacing w:line="580" w:lineRule="exact"/>
        <w:ind w:firstLine="56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（2）测试视唱练耳。</w:t>
      </w:r>
    </w:p>
    <w:p>
      <w:pPr>
        <w:widowControl/>
        <w:shd w:val="clear" w:color="auto" w:fill="FFFFFF"/>
        <w:spacing w:line="580" w:lineRule="exact"/>
        <w:ind w:firstLine="561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请符合特长生报名条件的考生，将各类证明材料复印件于2021年4月24-25日同《2021年自主招生资格审查表》装订，交于我校福中路正门报名点。加试时提交证书原件。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right="160"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深圳市第一职业技术学校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ascii="仿宋" w:hAnsi="仿宋" w:eastAsia="仿宋"/>
          <w:sz w:val="32"/>
          <w:szCs w:val="32"/>
        </w:rPr>
        <w:t>2021年4月6日</w:t>
      </w: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783</Words>
  <Characters>4465</Characters>
  <Lines>37</Lines>
  <Paragraphs>10</Paragraphs>
  <TotalTime>0</TotalTime>
  <ScaleCrop>false</ScaleCrop>
  <LinksUpToDate>false</LinksUpToDate>
  <CharactersWithSpaces>0</CharactersWithSpaces>
  <Application>WPS Office 个人版_9.1.0.4648_{F1E327BC-269C-435d-A152-05C5408002CA}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2021-03-10T01:54:00Z</dcterms:created>
  <dc:creator>ds</dc:creator>
  <cp:lastModifiedBy>卢勇</cp:lastModifiedBy>
  <cp:lastPrinted>2021-04-08T01:18:00Z</cp:lastPrinted>
  <dcterms:modified xsi:type="dcterms:W3CDTF">2021-04-09T02:11:05Z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